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A2FC" w14:textId="77777777" w:rsidR="00FB17EC"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
          <w:sz w:val="22"/>
          <w:szCs w:val="22"/>
        </w:rPr>
        <w:t>Gmina Myślenice</w:t>
      </w:r>
    </w:p>
    <w:p w14:paraId="42E0178A" w14:textId="20711603" w:rsidR="001B365B"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Cs/>
          <w:sz w:val="22"/>
          <w:szCs w:val="22"/>
        </w:rPr>
        <w:t>Rynek</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8/9</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32-400</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Myślenice</w:t>
      </w:r>
    </w:p>
    <w:p w14:paraId="29F3DCFB"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0B71467A"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13A98021"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68A5223D" w14:textId="19F30870" w:rsidR="001B365B" w:rsidRPr="002E6E8C" w:rsidRDefault="001B365B" w:rsidP="00A54D21">
      <w:pPr>
        <w:tabs>
          <w:tab w:val="right" w:pos="9214"/>
        </w:tabs>
        <w:spacing w:before="60" w:after="840"/>
        <w:jc w:val="both"/>
        <w:rPr>
          <w:rFonts w:asciiTheme="majorHAnsi" w:hAnsiTheme="majorHAnsi" w:cstheme="majorHAnsi"/>
          <w:sz w:val="22"/>
          <w:szCs w:val="22"/>
        </w:rPr>
      </w:pPr>
      <w:r w:rsidRPr="002E6E8C">
        <w:rPr>
          <w:rFonts w:asciiTheme="majorHAnsi" w:hAnsiTheme="majorHAnsi" w:cstheme="majorHAnsi"/>
          <w:bCs/>
          <w:sz w:val="22"/>
          <w:szCs w:val="22"/>
        </w:rPr>
        <w:t>Znak sprawy:</w:t>
      </w:r>
      <w:r w:rsidRPr="002E6E8C">
        <w:rPr>
          <w:rFonts w:asciiTheme="majorHAnsi" w:hAnsiTheme="majorHAnsi" w:cstheme="majorHAnsi"/>
          <w:b/>
          <w:sz w:val="22"/>
          <w:szCs w:val="22"/>
        </w:rPr>
        <w:t xml:space="preserve"> </w:t>
      </w:r>
      <w:r w:rsidR="00FB17EC" w:rsidRPr="002E6E8C">
        <w:rPr>
          <w:rFonts w:asciiTheme="majorHAnsi" w:hAnsiTheme="majorHAnsi" w:cstheme="majorHAnsi"/>
          <w:b/>
          <w:sz w:val="22"/>
          <w:szCs w:val="22"/>
        </w:rPr>
        <w:t>BZP/271/</w:t>
      </w:r>
      <w:r w:rsidR="00F5255C">
        <w:rPr>
          <w:rFonts w:asciiTheme="majorHAnsi" w:hAnsiTheme="majorHAnsi" w:cstheme="majorHAnsi"/>
          <w:b/>
          <w:sz w:val="22"/>
          <w:szCs w:val="22"/>
        </w:rPr>
        <w:t>27</w:t>
      </w:r>
      <w:r w:rsidR="006D29BF">
        <w:rPr>
          <w:rFonts w:asciiTheme="majorHAnsi" w:hAnsiTheme="majorHAnsi" w:cstheme="majorHAnsi"/>
          <w:b/>
          <w:sz w:val="22"/>
          <w:szCs w:val="22"/>
        </w:rPr>
        <w:t>/2026</w:t>
      </w:r>
      <w:r w:rsidRPr="002E6E8C">
        <w:rPr>
          <w:rFonts w:asciiTheme="majorHAnsi" w:hAnsiTheme="majorHAnsi" w:cstheme="majorHAnsi"/>
          <w:sz w:val="22"/>
          <w:szCs w:val="22"/>
        </w:rPr>
        <w:tab/>
      </w:r>
      <w:r w:rsidR="00FB17EC" w:rsidRPr="002E6E8C">
        <w:rPr>
          <w:rFonts w:asciiTheme="majorHAnsi" w:hAnsiTheme="majorHAnsi" w:cstheme="majorHAnsi"/>
          <w:sz w:val="22"/>
          <w:szCs w:val="22"/>
        </w:rPr>
        <w:t>Myślenice</w:t>
      </w:r>
      <w:r w:rsidRPr="002E6E8C">
        <w:rPr>
          <w:rFonts w:asciiTheme="majorHAnsi" w:hAnsiTheme="majorHAnsi" w:cstheme="majorHAnsi"/>
          <w:sz w:val="22"/>
          <w:szCs w:val="22"/>
        </w:rPr>
        <w:t xml:space="preserve">, </w:t>
      </w:r>
      <w:r w:rsidR="00F5255C">
        <w:rPr>
          <w:rFonts w:asciiTheme="majorHAnsi" w:hAnsiTheme="majorHAnsi" w:cstheme="majorHAnsi"/>
          <w:sz w:val="22"/>
          <w:szCs w:val="22"/>
        </w:rPr>
        <w:t>25</w:t>
      </w:r>
      <w:r w:rsidR="006D29BF">
        <w:rPr>
          <w:rFonts w:asciiTheme="majorHAnsi" w:hAnsiTheme="majorHAnsi" w:cstheme="majorHAnsi"/>
          <w:sz w:val="22"/>
          <w:szCs w:val="22"/>
        </w:rPr>
        <w:t>/03/2026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1C5452" w:rsidRPr="002E6E8C" w14:paraId="4DEF7634"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21F7D77" w14:textId="77777777" w:rsidR="001B365B" w:rsidRPr="002E6E8C" w:rsidRDefault="001B365B" w:rsidP="00A54D21">
            <w:pPr>
              <w:spacing w:before="240" w:after="60"/>
              <w:jc w:val="center"/>
              <w:outlineLvl w:val="0"/>
              <w:rPr>
                <w:rFonts w:asciiTheme="majorHAnsi" w:hAnsiTheme="majorHAnsi" w:cstheme="majorHAnsi"/>
                <w:b/>
                <w:bCs/>
                <w:kern w:val="28"/>
                <w:sz w:val="22"/>
                <w:szCs w:val="22"/>
              </w:rPr>
            </w:pPr>
            <w:r w:rsidRPr="002E6E8C">
              <w:rPr>
                <w:rFonts w:asciiTheme="majorHAnsi" w:hAnsiTheme="majorHAnsi" w:cstheme="majorHAnsi"/>
                <w:b/>
                <w:bCs/>
                <w:kern w:val="28"/>
                <w:sz w:val="22"/>
                <w:szCs w:val="22"/>
              </w:rPr>
              <w:t>SPECYFIKACJA WARUNKÓW ZAMÓWIENIA</w:t>
            </w:r>
          </w:p>
          <w:p w14:paraId="2D1D0903" w14:textId="2DA5F0E1" w:rsidR="001B365B" w:rsidRPr="002E6E8C" w:rsidRDefault="00F5255C" w:rsidP="00A54D21">
            <w:pPr>
              <w:keepNext/>
              <w:suppressAutoHyphens/>
              <w:spacing w:after="240"/>
              <w:jc w:val="center"/>
              <w:outlineLvl w:val="1"/>
              <w:rPr>
                <w:rFonts w:asciiTheme="majorHAnsi" w:hAnsiTheme="majorHAnsi" w:cstheme="majorHAnsi"/>
                <w:b/>
                <w:sz w:val="22"/>
                <w:szCs w:val="22"/>
                <w:lang w:eastAsia="ar-SA"/>
              </w:rPr>
            </w:pPr>
            <w:r w:rsidRPr="00F5255C">
              <w:rPr>
                <w:rFonts w:asciiTheme="minorHAnsi" w:hAnsiTheme="minorHAnsi" w:cstheme="minorHAnsi"/>
                <w:b/>
                <w:sz w:val="22"/>
                <w:szCs w:val="22"/>
              </w:rPr>
              <w:t>Budowy sieci elektroenergetycznej napowietrzno-kablowej niskiego napięcia 0,4 kV oświetlenia ulicznego drogi gminnej „ZARZECZE” w Trzemeśni, gm. Myślenice</w:t>
            </w:r>
            <w:r w:rsidR="007E5D22" w:rsidRPr="002E6E8C">
              <w:rPr>
                <w:rFonts w:asciiTheme="majorHAnsi" w:hAnsiTheme="majorHAnsi" w:cstheme="majorHAnsi"/>
                <w:sz w:val="22"/>
                <w:szCs w:val="22"/>
                <w:lang w:eastAsia="ar-SA"/>
              </w:rPr>
              <w:br/>
            </w:r>
            <w:r w:rsidR="001B365B" w:rsidRPr="002E6E8C">
              <w:rPr>
                <w:rFonts w:asciiTheme="majorHAnsi" w:hAnsiTheme="majorHAnsi" w:cstheme="majorHAnsi"/>
                <w:sz w:val="22"/>
                <w:szCs w:val="22"/>
                <w:lang w:eastAsia="ar-SA"/>
              </w:rPr>
              <w:t>zwana dalej</w:t>
            </w:r>
            <w:r w:rsidR="001B365B" w:rsidRPr="002E6E8C">
              <w:rPr>
                <w:rFonts w:asciiTheme="majorHAnsi" w:hAnsiTheme="majorHAnsi" w:cstheme="majorHAnsi"/>
                <w:b/>
                <w:sz w:val="22"/>
                <w:szCs w:val="22"/>
                <w:lang w:eastAsia="ar-SA"/>
              </w:rPr>
              <w:t xml:space="preserve"> (SWZ)</w:t>
            </w:r>
          </w:p>
        </w:tc>
      </w:tr>
    </w:tbl>
    <w:p w14:paraId="30BB1A4D" w14:textId="77777777" w:rsidR="001B365B" w:rsidRPr="002E6E8C" w:rsidRDefault="001B365B" w:rsidP="00A54D21">
      <w:pPr>
        <w:jc w:val="center"/>
        <w:rPr>
          <w:rFonts w:asciiTheme="majorHAnsi" w:hAnsiTheme="majorHAnsi" w:cstheme="majorHAnsi"/>
          <w:b/>
          <w:sz w:val="22"/>
          <w:szCs w:val="22"/>
        </w:rPr>
      </w:pPr>
    </w:p>
    <w:p w14:paraId="14ECCD59" w14:textId="77777777" w:rsidR="001B365B" w:rsidRPr="002E6E8C" w:rsidRDefault="001B365B" w:rsidP="00A54D21">
      <w:pPr>
        <w:jc w:val="center"/>
        <w:rPr>
          <w:rFonts w:asciiTheme="majorHAnsi" w:hAnsiTheme="majorHAnsi" w:cstheme="majorHAnsi"/>
          <w:b/>
          <w:sz w:val="22"/>
          <w:szCs w:val="22"/>
        </w:rPr>
      </w:pPr>
    </w:p>
    <w:p w14:paraId="06BE3F8C" w14:textId="51222429" w:rsidR="001B365B" w:rsidRPr="002E6E8C" w:rsidRDefault="001B365B" w:rsidP="00A54D21">
      <w:pPr>
        <w:jc w:val="both"/>
        <w:rPr>
          <w:rFonts w:asciiTheme="majorHAnsi" w:hAnsiTheme="majorHAnsi" w:cstheme="majorHAnsi"/>
          <w:sz w:val="22"/>
          <w:szCs w:val="22"/>
        </w:rPr>
      </w:pPr>
      <w:r w:rsidRPr="002E6E8C">
        <w:rPr>
          <w:rFonts w:asciiTheme="majorHAnsi" w:hAnsiTheme="majorHAnsi" w:cstheme="majorHAnsi"/>
          <w:sz w:val="22"/>
          <w:szCs w:val="22"/>
        </w:rPr>
        <w:t xml:space="preserve">Postępowanie o udzielenie zamówienia prowadzone jest na podstawie ustawy z dnia 11 września 2019 r. Prawo zamówień publicznych </w:t>
      </w:r>
      <w:r w:rsidR="00FB17EC" w:rsidRPr="002E6E8C">
        <w:rPr>
          <w:rFonts w:asciiTheme="majorHAnsi" w:hAnsiTheme="majorHAnsi" w:cstheme="majorHAnsi"/>
          <w:sz w:val="22"/>
          <w:szCs w:val="22"/>
        </w:rPr>
        <w:t>(t.j. Dz.U. z 202</w:t>
      </w:r>
      <w:r w:rsidR="00467C49" w:rsidRPr="002E6E8C">
        <w:rPr>
          <w:rFonts w:asciiTheme="majorHAnsi" w:hAnsiTheme="majorHAnsi" w:cstheme="majorHAnsi"/>
          <w:sz w:val="22"/>
          <w:szCs w:val="22"/>
        </w:rPr>
        <w:t>4</w:t>
      </w:r>
      <w:r w:rsidR="00FB17EC" w:rsidRPr="002E6E8C">
        <w:rPr>
          <w:rFonts w:asciiTheme="majorHAnsi" w:hAnsiTheme="majorHAnsi" w:cstheme="majorHAnsi"/>
          <w:sz w:val="22"/>
          <w:szCs w:val="22"/>
        </w:rPr>
        <w:t xml:space="preserve">r. poz. </w:t>
      </w:r>
      <w:r w:rsidR="000D65E7" w:rsidRPr="002E6E8C">
        <w:rPr>
          <w:rFonts w:asciiTheme="majorHAnsi" w:hAnsiTheme="majorHAnsi" w:cstheme="majorHAnsi"/>
          <w:sz w:val="22"/>
          <w:szCs w:val="22"/>
        </w:rPr>
        <w:t>1</w:t>
      </w:r>
      <w:r w:rsidR="00467C49" w:rsidRPr="002E6E8C">
        <w:rPr>
          <w:rFonts w:asciiTheme="majorHAnsi" w:hAnsiTheme="majorHAnsi" w:cstheme="majorHAnsi"/>
          <w:sz w:val="22"/>
          <w:szCs w:val="22"/>
        </w:rPr>
        <w:t>320</w:t>
      </w:r>
      <w:r w:rsidR="00FB17EC" w:rsidRPr="002E6E8C">
        <w:rPr>
          <w:rFonts w:asciiTheme="majorHAnsi" w:hAnsiTheme="majorHAnsi" w:cstheme="majorHAnsi"/>
          <w:sz w:val="22"/>
          <w:szCs w:val="22"/>
        </w:rPr>
        <w:t>)</w:t>
      </w:r>
      <w:r w:rsidRPr="002E6E8C">
        <w:rPr>
          <w:rFonts w:asciiTheme="majorHAnsi" w:hAnsiTheme="majorHAnsi" w:cstheme="majorHAnsi"/>
          <w:sz w:val="22"/>
          <w:szCs w:val="22"/>
        </w:rPr>
        <w:t xml:space="preserve">, zwanej dalej ”ustawą Pzp”. Wartość szacunkowa zamówienia </w:t>
      </w:r>
      <w:r w:rsidR="000B5377" w:rsidRPr="002E6E8C">
        <w:rPr>
          <w:rFonts w:asciiTheme="majorHAnsi" w:hAnsiTheme="majorHAnsi" w:cstheme="majorHAnsi"/>
          <w:sz w:val="22"/>
          <w:szCs w:val="22"/>
        </w:rPr>
        <w:t>jest niższa</w:t>
      </w:r>
      <w:r w:rsidRPr="002E6E8C">
        <w:rPr>
          <w:rFonts w:asciiTheme="majorHAnsi" w:hAnsiTheme="majorHAnsi" w:cstheme="majorHAnsi"/>
          <w:sz w:val="22"/>
          <w:szCs w:val="22"/>
        </w:rPr>
        <w:t xml:space="preserve"> progów unijnych określonych na podstawie art. 3 ustawy Pzp.</w:t>
      </w:r>
    </w:p>
    <w:p w14:paraId="4BEA191A" w14:textId="77777777" w:rsidR="00E07DFF" w:rsidRDefault="00E07DFF" w:rsidP="00A54D21">
      <w:pPr>
        <w:jc w:val="both"/>
        <w:rPr>
          <w:rFonts w:asciiTheme="majorHAnsi" w:hAnsiTheme="majorHAnsi" w:cstheme="majorHAnsi"/>
          <w:sz w:val="22"/>
          <w:szCs w:val="22"/>
        </w:rPr>
      </w:pPr>
    </w:p>
    <w:p w14:paraId="34B67CD1" w14:textId="77777777" w:rsidR="001B365B" w:rsidRPr="002E6E8C" w:rsidRDefault="001B365B" w:rsidP="00A54D21">
      <w:pPr>
        <w:jc w:val="both"/>
        <w:rPr>
          <w:rFonts w:asciiTheme="majorHAnsi" w:hAnsiTheme="majorHAnsi" w:cstheme="majorHAnsi"/>
          <w:sz w:val="22"/>
          <w:szCs w:val="22"/>
        </w:rPr>
      </w:pPr>
    </w:p>
    <w:p w14:paraId="57DF1E23" w14:textId="77777777" w:rsidR="001B365B" w:rsidRPr="002E6E8C" w:rsidRDefault="001B365B" w:rsidP="00A54D21">
      <w:pPr>
        <w:jc w:val="both"/>
        <w:rPr>
          <w:rFonts w:asciiTheme="majorHAnsi" w:hAnsiTheme="majorHAnsi" w:cstheme="majorHAnsi"/>
          <w:sz w:val="22"/>
          <w:szCs w:val="22"/>
        </w:rPr>
      </w:pPr>
    </w:p>
    <w:p w14:paraId="2594181B" w14:textId="77777777" w:rsidR="001B365B" w:rsidRPr="002E6E8C" w:rsidRDefault="001B365B" w:rsidP="00A54D21">
      <w:pPr>
        <w:jc w:val="both"/>
        <w:rPr>
          <w:rFonts w:asciiTheme="majorHAnsi" w:hAnsiTheme="majorHAnsi" w:cstheme="majorHAnsi"/>
          <w:sz w:val="22"/>
          <w:szCs w:val="22"/>
        </w:rPr>
      </w:pPr>
    </w:p>
    <w:p w14:paraId="3D6D9328" w14:textId="77777777" w:rsidR="001B365B" w:rsidRPr="002E6E8C" w:rsidRDefault="001B365B" w:rsidP="00A54D21">
      <w:pPr>
        <w:jc w:val="both"/>
        <w:rPr>
          <w:rFonts w:asciiTheme="majorHAnsi" w:hAnsiTheme="majorHAnsi" w:cstheme="majorHAnsi"/>
          <w:sz w:val="22"/>
          <w:szCs w:val="22"/>
        </w:rPr>
      </w:pPr>
    </w:p>
    <w:p w14:paraId="2FB34D15" w14:textId="77777777" w:rsidR="001B365B" w:rsidRPr="002E6E8C" w:rsidRDefault="001B365B" w:rsidP="00A54D21">
      <w:pPr>
        <w:jc w:val="both"/>
        <w:rPr>
          <w:rFonts w:asciiTheme="majorHAnsi" w:hAnsiTheme="majorHAnsi" w:cstheme="majorHAnsi"/>
          <w:sz w:val="22"/>
          <w:szCs w:val="22"/>
        </w:rPr>
      </w:pPr>
    </w:p>
    <w:p w14:paraId="0CA0F985" w14:textId="77777777" w:rsidR="001B365B" w:rsidRPr="002E6E8C" w:rsidRDefault="001B365B" w:rsidP="00A54D21">
      <w:pPr>
        <w:ind w:left="5940"/>
        <w:rPr>
          <w:rFonts w:asciiTheme="majorHAnsi" w:hAnsiTheme="majorHAnsi" w:cstheme="majorHAnsi"/>
          <w:sz w:val="22"/>
          <w:szCs w:val="22"/>
        </w:rPr>
      </w:pPr>
      <w:r w:rsidRPr="002E6E8C">
        <w:rPr>
          <w:rFonts w:asciiTheme="majorHAnsi" w:hAnsiTheme="majorHAnsi" w:cstheme="majorHAnsi"/>
          <w:sz w:val="22"/>
          <w:szCs w:val="22"/>
        </w:rPr>
        <w:t>Zatwierdzono w dniu:</w:t>
      </w:r>
    </w:p>
    <w:p w14:paraId="16912375" w14:textId="643B05F3" w:rsidR="001B365B" w:rsidRPr="002E6E8C" w:rsidRDefault="00F5255C" w:rsidP="00A54D21">
      <w:pPr>
        <w:ind w:left="5940"/>
        <w:rPr>
          <w:rFonts w:asciiTheme="majorHAnsi" w:hAnsiTheme="majorHAnsi" w:cstheme="majorHAnsi"/>
          <w:sz w:val="22"/>
          <w:szCs w:val="22"/>
        </w:rPr>
      </w:pPr>
      <w:r>
        <w:rPr>
          <w:rFonts w:asciiTheme="majorHAnsi" w:hAnsiTheme="majorHAnsi" w:cstheme="majorHAnsi"/>
          <w:sz w:val="22"/>
          <w:szCs w:val="22"/>
        </w:rPr>
        <w:t>25</w:t>
      </w:r>
      <w:r w:rsidR="006D29BF">
        <w:rPr>
          <w:rFonts w:asciiTheme="majorHAnsi" w:hAnsiTheme="majorHAnsi" w:cstheme="majorHAnsi"/>
          <w:sz w:val="22"/>
          <w:szCs w:val="22"/>
        </w:rPr>
        <w:t>/03/2026</w:t>
      </w:r>
    </w:p>
    <w:p w14:paraId="590A0590" w14:textId="77777777" w:rsidR="001B365B" w:rsidRPr="002E6E8C" w:rsidRDefault="001B365B" w:rsidP="00A54D21">
      <w:pPr>
        <w:ind w:left="5940"/>
        <w:rPr>
          <w:rFonts w:asciiTheme="majorHAnsi" w:hAnsiTheme="majorHAnsi" w:cstheme="majorHAnsi"/>
          <w:sz w:val="22"/>
          <w:szCs w:val="22"/>
        </w:rPr>
      </w:pPr>
    </w:p>
    <w:p w14:paraId="708438C8" w14:textId="77777777" w:rsidR="001B365B" w:rsidRPr="002E6E8C" w:rsidRDefault="001B365B" w:rsidP="00A54D21">
      <w:pPr>
        <w:ind w:left="5940"/>
        <w:rPr>
          <w:rFonts w:asciiTheme="majorHAnsi" w:hAnsiTheme="majorHAnsi" w:cstheme="majorHAnsi"/>
          <w:sz w:val="22"/>
          <w:szCs w:val="22"/>
        </w:rPr>
      </w:pPr>
    </w:p>
    <w:p w14:paraId="1B8337D6" w14:textId="77777777" w:rsidR="001B365B" w:rsidRPr="002E6E8C" w:rsidRDefault="001B365B" w:rsidP="00A54D21">
      <w:pPr>
        <w:ind w:left="5940"/>
        <w:rPr>
          <w:rFonts w:asciiTheme="majorHAnsi" w:hAnsiTheme="majorHAnsi" w:cstheme="majorHAnsi"/>
          <w:sz w:val="22"/>
          <w:szCs w:val="22"/>
        </w:rPr>
      </w:pPr>
    </w:p>
    <w:p w14:paraId="1401C4DE" w14:textId="77777777" w:rsidR="001B365B" w:rsidRPr="002E6E8C" w:rsidRDefault="001B365B" w:rsidP="00A54D21">
      <w:pPr>
        <w:ind w:left="5940"/>
        <w:rPr>
          <w:rFonts w:asciiTheme="majorHAnsi" w:hAnsiTheme="majorHAnsi" w:cstheme="majorHAnsi"/>
          <w:sz w:val="22"/>
          <w:szCs w:val="22"/>
        </w:rPr>
      </w:pPr>
    </w:p>
    <w:p w14:paraId="22EA2E00" w14:textId="290F4F54" w:rsidR="001B365B" w:rsidRPr="002E6E8C" w:rsidRDefault="002E6E8C" w:rsidP="00A54D21">
      <w:pPr>
        <w:ind w:left="5940"/>
        <w:rPr>
          <w:rFonts w:asciiTheme="majorHAnsi" w:hAnsiTheme="majorHAnsi" w:cstheme="majorHAnsi"/>
          <w:sz w:val="22"/>
          <w:szCs w:val="22"/>
        </w:rPr>
      </w:pPr>
      <w:r w:rsidRPr="002E6E8C">
        <w:rPr>
          <w:rFonts w:asciiTheme="majorHAnsi" w:hAnsiTheme="majorHAnsi" w:cstheme="majorHAnsi"/>
          <w:sz w:val="22"/>
          <w:szCs w:val="22"/>
        </w:rPr>
        <w:t>Robert Bylica</w:t>
      </w:r>
    </w:p>
    <w:p w14:paraId="0CF37611"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kern w:val="32"/>
          <w:sz w:val="22"/>
          <w:szCs w:val="22"/>
          <w:lang w:val="x-none" w:eastAsia="x-none"/>
        </w:rPr>
        <w:br w:type="page"/>
      </w:r>
      <w:bookmarkStart w:id="0" w:name="_Toc258314242"/>
      <w:r w:rsidRPr="002E6E8C">
        <w:rPr>
          <w:rFonts w:asciiTheme="majorHAnsi" w:hAnsiTheme="majorHAnsi" w:cstheme="majorHAnsi"/>
          <w:b/>
          <w:bCs/>
          <w:caps/>
          <w:kern w:val="32"/>
          <w:sz w:val="22"/>
          <w:szCs w:val="22"/>
          <w:lang w:val="x-none" w:eastAsia="x-none"/>
        </w:rPr>
        <w:lastRenderedPageBreak/>
        <w:t>Nazwa</w:t>
      </w:r>
      <w:r w:rsidRPr="002E6E8C">
        <w:rPr>
          <w:rFonts w:asciiTheme="majorHAnsi" w:hAnsiTheme="majorHAnsi" w:cstheme="majorHAnsi"/>
          <w:b/>
          <w:bCs/>
          <w:caps/>
          <w:kern w:val="32"/>
          <w:sz w:val="22"/>
          <w:szCs w:val="22"/>
          <w:lang w:eastAsia="x-none"/>
        </w:rPr>
        <w:t xml:space="preserve"> oraz adres </w:t>
      </w:r>
      <w:r w:rsidRPr="002E6E8C">
        <w:rPr>
          <w:rFonts w:asciiTheme="majorHAnsi" w:hAnsiTheme="majorHAnsi" w:cstheme="majorHAnsi"/>
          <w:b/>
          <w:bCs/>
          <w:caps/>
          <w:kern w:val="32"/>
          <w:sz w:val="22"/>
          <w:szCs w:val="22"/>
          <w:lang w:val="x-none" w:eastAsia="x-none"/>
        </w:rPr>
        <w:t>Zamawiającego</w:t>
      </w:r>
      <w:bookmarkEnd w:id="0"/>
    </w:p>
    <w:p w14:paraId="73052943"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lang w:val="x-none"/>
        </w:rPr>
        <w:t xml:space="preserve"> </w:t>
      </w:r>
      <w:r w:rsidR="00FB17EC" w:rsidRPr="002E6E8C">
        <w:rPr>
          <w:rFonts w:asciiTheme="majorHAnsi" w:hAnsiTheme="majorHAnsi" w:cstheme="majorHAnsi"/>
          <w:sz w:val="22"/>
          <w:szCs w:val="22"/>
          <w:lang w:val="x-none"/>
        </w:rPr>
        <w:t>Gmina Myślenice</w:t>
      </w:r>
    </w:p>
    <w:p w14:paraId="280CED4C"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Rynek</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8/9</w:t>
      </w:r>
      <w:r w:rsidRPr="002E6E8C">
        <w:rPr>
          <w:rFonts w:asciiTheme="majorHAnsi" w:hAnsiTheme="majorHAnsi" w:cstheme="majorHAnsi"/>
          <w:sz w:val="22"/>
          <w:szCs w:val="22"/>
        </w:rPr>
        <w:t xml:space="preserve"> </w:t>
      </w:r>
    </w:p>
    <w:p w14:paraId="12F83D20"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32-400</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Myślenice</w:t>
      </w:r>
    </w:p>
    <w:p w14:paraId="584DB729"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Tel.: </w:t>
      </w:r>
      <w:r w:rsidR="00FB17EC" w:rsidRPr="002E6E8C">
        <w:rPr>
          <w:rFonts w:asciiTheme="majorHAnsi" w:hAnsiTheme="majorHAnsi" w:cstheme="majorHAnsi"/>
          <w:sz w:val="22"/>
          <w:szCs w:val="22"/>
        </w:rPr>
        <w:t>+48</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126392300</w:t>
      </w:r>
    </w:p>
    <w:p w14:paraId="38788520" w14:textId="1B6D0DA3"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Adres poczty elektronicznej: </w:t>
      </w:r>
      <w:r w:rsidR="000F7887" w:rsidRPr="002E6E8C">
        <w:rPr>
          <w:rFonts w:asciiTheme="majorHAnsi" w:hAnsiTheme="majorHAnsi" w:cstheme="majorHAnsi"/>
          <w:sz w:val="22"/>
          <w:szCs w:val="22"/>
        </w:rPr>
        <w:t>bzp</w:t>
      </w:r>
      <w:r w:rsidR="00FB17EC" w:rsidRPr="002E6E8C">
        <w:rPr>
          <w:rFonts w:asciiTheme="majorHAnsi" w:hAnsiTheme="majorHAnsi" w:cstheme="majorHAnsi"/>
          <w:sz w:val="22"/>
          <w:szCs w:val="22"/>
        </w:rPr>
        <w:t>@myslenice.pl</w:t>
      </w:r>
    </w:p>
    <w:p w14:paraId="3CC47C7F" w14:textId="77777777"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bookmarkStart w:id="1" w:name="_Toc258314243"/>
      <w:r w:rsidRPr="002E6E8C">
        <w:rPr>
          <w:rFonts w:asciiTheme="majorHAnsi" w:hAnsiTheme="majorHAnsi" w:cstheme="majorHAnsi"/>
          <w:b w:val="0"/>
          <w:bCs w:val="0"/>
          <w:caps w:val="0"/>
          <w:kern w:val="0"/>
          <w:sz w:val="22"/>
          <w:szCs w:val="22"/>
          <w:lang w:val="pl-PL" w:eastAsia="pl-PL"/>
        </w:rPr>
        <w:t xml:space="preserve">Adres strony internetowej, na której jest prowadzone postępowanie i na której będą dostępne wszelkie dokumenty związane z prowadzoną procedurą, oraz poprzez którą należy złożyć ofertę: </w:t>
      </w:r>
    </w:p>
    <w:p w14:paraId="3E4A2BFC" w14:textId="3BA026D8" w:rsidR="001C5452" w:rsidRPr="002E6E8C" w:rsidRDefault="000D1BD0"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0D1BD0">
        <w:rPr>
          <w:rFonts w:asciiTheme="majorHAnsi" w:hAnsiTheme="majorHAnsi" w:cstheme="majorHAnsi"/>
          <w:b w:val="0"/>
          <w:bCs w:val="0"/>
          <w:caps w:val="0"/>
          <w:kern w:val="0"/>
          <w:sz w:val="22"/>
          <w:szCs w:val="22"/>
          <w:lang w:val="pl-PL" w:eastAsia="pl-PL"/>
        </w:rPr>
        <w:t>https://ezamowienia.gov.pl/mp-client/search/list/ocds-148610-33db3494-d413-4f88-bdc8-8cb5f1f62563</w:t>
      </w:r>
    </w:p>
    <w:p w14:paraId="7B885B48" w14:textId="5C6B09C1"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2E6E8C">
        <w:rPr>
          <w:rFonts w:asciiTheme="majorHAnsi" w:hAnsiTheme="majorHAnsi" w:cstheme="majorHAnsi"/>
          <w:b w:val="0"/>
          <w:bCs w:val="0"/>
          <w:caps w:val="0"/>
          <w:kern w:val="0"/>
          <w:sz w:val="22"/>
          <w:szCs w:val="22"/>
          <w:lang w:val="pl-PL" w:eastAsia="pl-PL"/>
        </w:rPr>
        <w:t>Nr referencyjny: BZP/271/</w:t>
      </w:r>
      <w:r w:rsidR="00F5255C">
        <w:rPr>
          <w:rFonts w:asciiTheme="majorHAnsi" w:hAnsiTheme="majorHAnsi" w:cstheme="majorHAnsi"/>
          <w:b w:val="0"/>
          <w:bCs w:val="0"/>
          <w:caps w:val="0"/>
          <w:kern w:val="0"/>
          <w:sz w:val="22"/>
          <w:szCs w:val="22"/>
          <w:lang w:val="pl-PL" w:eastAsia="pl-PL"/>
        </w:rPr>
        <w:t>27</w:t>
      </w:r>
      <w:r w:rsidR="006D29BF">
        <w:rPr>
          <w:rFonts w:asciiTheme="majorHAnsi" w:hAnsiTheme="majorHAnsi" w:cstheme="majorHAnsi"/>
          <w:b w:val="0"/>
          <w:bCs w:val="0"/>
          <w:caps w:val="0"/>
          <w:kern w:val="0"/>
          <w:sz w:val="22"/>
          <w:szCs w:val="22"/>
          <w:lang w:val="pl-PL" w:eastAsia="pl-PL"/>
        </w:rPr>
        <w:t>/2026</w:t>
      </w:r>
    </w:p>
    <w:p w14:paraId="211817F0" w14:textId="18352971" w:rsidR="00561B8E" w:rsidRPr="002E6E8C" w:rsidRDefault="00561B8E" w:rsidP="00561B8E">
      <w:pPr>
        <w:pStyle w:val="Nagwek1"/>
        <w:numPr>
          <w:ilvl w:val="0"/>
          <w:numId w:val="0"/>
        </w:numPr>
        <w:ind w:left="426"/>
        <w:rPr>
          <w:rFonts w:asciiTheme="majorHAnsi" w:hAnsiTheme="majorHAnsi" w:cstheme="majorHAnsi"/>
          <w:sz w:val="22"/>
          <w:szCs w:val="22"/>
        </w:rPr>
      </w:pPr>
      <w:r w:rsidRPr="002E6E8C">
        <w:rPr>
          <w:rFonts w:asciiTheme="majorHAnsi" w:hAnsiTheme="majorHAnsi" w:cstheme="majorHAnsi"/>
          <w:b w:val="0"/>
          <w:bCs w:val="0"/>
          <w:caps w:val="0"/>
          <w:kern w:val="0"/>
          <w:sz w:val="22"/>
          <w:szCs w:val="22"/>
          <w:lang w:val="pl-PL" w:eastAsia="pl-PL"/>
        </w:rPr>
        <w:t xml:space="preserve">identyfikator postępowania: </w:t>
      </w:r>
      <w:r w:rsidR="005C172C" w:rsidRPr="002E6E8C">
        <w:rPr>
          <w:rFonts w:asciiTheme="majorHAnsi" w:hAnsiTheme="majorHAnsi" w:cstheme="majorHAnsi"/>
          <w:b w:val="0"/>
          <w:bCs w:val="0"/>
          <w:caps w:val="0"/>
          <w:kern w:val="0"/>
          <w:sz w:val="22"/>
          <w:szCs w:val="22"/>
          <w:lang w:val="pl-PL" w:eastAsia="pl-PL"/>
        </w:rPr>
        <w:tab/>
      </w:r>
      <w:r w:rsidR="007D3DC8" w:rsidRPr="007D3DC8">
        <w:rPr>
          <w:rFonts w:asciiTheme="majorHAnsi" w:hAnsiTheme="majorHAnsi" w:cstheme="majorHAnsi"/>
          <w:b w:val="0"/>
          <w:bCs w:val="0"/>
          <w:caps w:val="0"/>
          <w:kern w:val="0"/>
          <w:sz w:val="22"/>
          <w:szCs w:val="22"/>
          <w:lang w:val="pl-PL" w:eastAsia="pl-PL"/>
        </w:rPr>
        <w:tab/>
      </w:r>
      <w:r w:rsidR="000D1BD0" w:rsidRPr="000D1BD0">
        <w:rPr>
          <w:rFonts w:asciiTheme="majorHAnsi" w:hAnsiTheme="majorHAnsi" w:cstheme="majorHAnsi"/>
          <w:b w:val="0"/>
          <w:bCs w:val="0"/>
          <w:caps w:val="0"/>
          <w:kern w:val="0"/>
          <w:sz w:val="22"/>
          <w:szCs w:val="22"/>
          <w:lang w:val="pl-PL" w:eastAsia="pl-PL"/>
        </w:rPr>
        <w:t>ocds-148610-33db3494-d413-4f88-bdc8-8cb5f1f62563</w:t>
      </w:r>
    </w:p>
    <w:p w14:paraId="175ECCDE" w14:textId="6BFB41CC" w:rsidR="001B365B" w:rsidRPr="002E6E8C" w:rsidRDefault="001B365B" w:rsidP="00561B8E">
      <w:pPr>
        <w:pStyle w:val="Nagwek1"/>
        <w:rPr>
          <w:rFonts w:asciiTheme="majorHAnsi" w:hAnsiTheme="majorHAnsi" w:cstheme="majorHAnsi"/>
          <w:sz w:val="22"/>
          <w:szCs w:val="22"/>
        </w:rPr>
      </w:pPr>
      <w:r w:rsidRPr="002E6E8C">
        <w:rPr>
          <w:rFonts w:asciiTheme="majorHAnsi" w:hAnsiTheme="majorHAnsi" w:cstheme="majorHAnsi"/>
          <w:sz w:val="22"/>
          <w:szCs w:val="22"/>
        </w:rPr>
        <w:t>Tryb udzielenia zamówienia</w:t>
      </w:r>
      <w:bookmarkEnd w:id="1"/>
    </w:p>
    <w:p w14:paraId="2AE61B19"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 w:name="_Toc258314244"/>
      <w:r w:rsidRPr="002E6E8C">
        <w:rPr>
          <w:rFonts w:asciiTheme="majorHAnsi" w:hAnsiTheme="majorHAnsi" w:cstheme="majorHAnsi"/>
          <w:bCs/>
          <w:iCs/>
          <w:sz w:val="22"/>
          <w:szCs w:val="22"/>
          <w:lang w:eastAsia="x-none"/>
        </w:rPr>
        <w:t xml:space="preserve">Postępowanie o udzielenie zamówienia prowadzone jest w trybie </w:t>
      </w:r>
      <w:r w:rsidRPr="002E6E8C">
        <w:rPr>
          <w:rFonts w:asciiTheme="majorHAnsi" w:hAnsiTheme="majorHAnsi" w:cstheme="majorHAnsi"/>
          <w:b/>
          <w:iCs/>
          <w:sz w:val="22"/>
          <w:szCs w:val="22"/>
          <w:lang w:eastAsia="x-none"/>
        </w:rPr>
        <w:t>Tryb podstawowy z możliwością negocjacji</w:t>
      </w:r>
      <w:r w:rsidRPr="002E6E8C">
        <w:rPr>
          <w:rFonts w:asciiTheme="majorHAnsi" w:hAnsiTheme="majorHAnsi" w:cstheme="majorHAnsi"/>
          <w:bCs/>
          <w:iCs/>
          <w:sz w:val="22"/>
          <w:szCs w:val="22"/>
          <w:lang w:eastAsia="x-none"/>
        </w:rPr>
        <w:t>, o którym mowa w art. 275 pkt 2 ustawy Pzp</w:t>
      </w:r>
      <w:r w:rsidR="006221A9" w:rsidRPr="002E6E8C">
        <w:rPr>
          <w:rFonts w:asciiTheme="majorHAnsi" w:hAnsiTheme="majorHAnsi" w:cstheme="majorHAnsi"/>
          <w:bCs/>
          <w:iCs/>
          <w:sz w:val="22"/>
          <w:szCs w:val="22"/>
          <w:lang w:val="x-none" w:eastAsia="x-none"/>
        </w:rPr>
        <w:t>.</w:t>
      </w:r>
    </w:p>
    <w:p w14:paraId="58AA4C45"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na podstawie art. 275 pkt. 2 ustawy Pzp, przewiduje w prowadzonym postępowaniu, możliwość przeprowadzenia negocjacji treści ofert, złożonych w odpowiedzi na ogłoszenie o zamówieniu, w celu ich ulepszenia, stosując zasady wskazane w pkt. 3 niniejszej SWZ</w:t>
      </w:r>
      <w:r w:rsidRPr="002E6E8C">
        <w:rPr>
          <w:rFonts w:asciiTheme="majorHAnsi" w:hAnsiTheme="majorHAnsi" w:cstheme="majorHAnsi"/>
          <w:bCs/>
          <w:iCs/>
          <w:sz w:val="22"/>
          <w:szCs w:val="22"/>
          <w:lang w:eastAsia="x-none"/>
        </w:rPr>
        <w:t>.</w:t>
      </w:r>
    </w:p>
    <w:p w14:paraId="183CEA21" w14:textId="77777777" w:rsidR="0097613C"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gdy Zamawiający postanowi nie prowadzić negocjacji, dokona wyboru najkorzystniejszej oferty spośród niepodlegających odrzuceniu ofert, złożonych w odpowiedzi na ogłoszenie o zamówieniu</w:t>
      </w:r>
      <w:r w:rsidRPr="002E6E8C">
        <w:rPr>
          <w:rFonts w:asciiTheme="majorHAnsi" w:hAnsiTheme="majorHAnsi" w:cstheme="majorHAnsi"/>
          <w:bCs/>
          <w:iCs/>
          <w:sz w:val="22"/>
          <w:szCs w:val="22"/>
          <w:lang w:eastAsia="x-none"/>
        </w:rPr>
        <w:t>.</w:t>
      </w:r>
    </w:p>
    <w:p w14:paraId="73EEBF83" w14:textId="77777777" w:rsidR="009B4222" w:rsidRPr="002E6E8C" w:rsidRDefault="009B4222"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Zasady obowiązujące PRZY ZASTOSOWANIU PROCEDURY NEGOCJACJI TREŚCI ZŁOŻONYCH OFERT</w:t>
      </w:r>
    </w:p>
    <w:p w14:paraId="7BD83E61" w14:textId="77777777" w:rsidR="000F7887" w:rsidRPr="002E6E8C" w:rsidRDefault="000F7887" w:rsidP="00F91FBF">
      <w:pPr>
        <w:numPr>
          <w:ilvl w:val="0"/>
          <w:numId w:val="18"/>
        </w:numPr>
        <w:spacing w:before="120" w:after="60"/>
        <w:jc w:val="both"/>
        <w:outlineLvl w:val="1"/>
        <w:rPr>
          <w:rFonts w:asciiTheme="majorHAnsi" w:hAnsiTheme="majorHAnsi" w:cstheme="majorHAnsi"/>
          <w:bCs/>
          <w:iCs/>
          <w:sz w:val="22"/>
          <w:szCs w:val="22"/>
          <w:lang w:eastAsia="x-none"/>
        </w:rPr>
      </w:pPr>
      <w:bookmarkStart w:id="3" w:name="_Hlk109292622"/>
      <w:r w:rsidRPr="002E6E8C">
        <w:rPr>
          <w:rFonts w:asciiTheme="majorHAnsi" w:hAnsiTheme="majorHAnsi" w:cstheme="majorHAnsi"/>
          <w:bCs/>
          <w:iCs/>
          <w:sz w:val="22"/>
          <w:szCs w:val="22"/>
          <w:lang w:eastAsia="x-none"/>
        </w:rPr>
        <w:t xml:space="preserve">W przypadku podjęcia przez Zamawiającego decyzji o przeprowadzeniu negocjacji, w celu ulepszenia treści ofert, Zamawiający </w:t>
      </w:r>
      <w:bookmarkStart w:id="4" w:name="_Hlk92711774"/>
      <w:r w:rsidRPr="002E6E8C">
        <w:rPr>
          <w:rFonts w:asciiTheme="majorHAnsi" w:hAnsiTheme="majorHAnsi" w:cstheme="majorHAnsi"/>
          <w:bCs/>
          <w:iCs/>
          <w:sz w:val="22"/>
          <w:szCs w:val="22"/>
          <w:lang w:eastAsia="x-none"/>
        </w:rPr>
        <w:t>nie przewiduje ograniczenia liczby Wykonawców, których zaprosi do negocjacji</w:t>
      </w:r>
      <w:bookmarkEnd w:id="4"/>
      <w:r w:rsidRPr="002E6E8C">
        <w:rPr>
          <w:rFonts w:asciiTheme="majorHAnsi" w:hAnsiTheme="majorHAnsi" w:cstheme="majorHAnsi"/>
          <w:bCs/>
          <w:iCs/>
          <w:sz w:val="22"/>
          <w:szCs w:val="22"/>
          <w:lang w:eastAsia="x-none"/>
        </w:rPr>
        <w:t>.</w:t>
      </w:r>
    </w:p>
    <w:p w14:paraId="46CE03AC" w14:textId="77777777" w:rsidR="00A54D21"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Negocjacje prowadzone będą w sposób elektroniczny. W treści zaproszenia Zamawiający zamieści pytani</w:t>
      </w:r>
      <w:r w:rsidR="00A54D21"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eastAsia="x-none"/>
        </w:rPr>
        <w:t xml:space="preserve"> negocjacyjne: </w:t>
      </w:r>
    </w:p>
    <w:p w14:paraId="4A48C036" w14:textId="0349695A" w:rsidR="00A54D21" w:rsidRPr="002E6E8C" w:rsidRDefault="000F7887" w:rsidP="00D97D85">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Czy Wykonawca jest w stanie obniżyć cenę </w:t>
      </w:r>
      <w:r w:rsidR="00B50CB4">
        <w:rPr>
          <w:rFonts w:asciiTheme="majorHAnsi" w:hAnsiTheme="majorHAnsi" w:cstheme="majorHAnsi"/>
          <w:b/>
          <w:bCs/>
          <w:i/>
          <w:iCs/>
          <w:lang w:eastAsia="x-none"/>
        </w:rPr>
        <w:t xml:space="preserve">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lub wydłużyć gwarancję </w:t>
      </w:r>
      <w:r w:rsidRPr="002E6E8C">
        <w:rPr>
          <w:rFonts w:asciiTheme="majorHAnsi" w:hAnsiTheme="majorHAnsi" w:cstheme="majorHAnsi"/>
          <w:b/>
          <w:bCs/>
          <w:i/>
          <w:iCs/>
          <w:lang w:eastAsia="x-none"/>
        </w:rPr>
        <w:t xml:space="preserve">w stosunku do ceny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i gwarancji </w:t>
      </w:r>
      <w:r w:rsidRPr="002E6E8C">
        <w:rPr>
          <w:rFonts w:asciiTheme="majorHAnsi" w:hAnsiTheme="majorHAnsi" w:cstheme="majorHAnsi"/>
          <w:b/>
          <w:bCs/>
          <w:i/>
          <w:iCs/>
          <w:lang w:eastAsia="x-none"/>
        </w:rPr>
        <w:t xml:space="preserve">złożonej w odpowiedzi na ogłoszenie o zamówieniu? </w:t>
      </w:r>
    </w:p>
    <w:p w14:paraId="568433B8" w14:textId="77777777" w:rsidR="00A54D21" w:rsidRPr="002E6E8C" w:rsidRDefault="00A54D21" w:rsidP="00A54D21">
      <w:pPr>
        <w:pStyle w:val="Akapitzlist"/>
        <w:spacing w:before="120"/>
        <w:ind w:left="1080"/>
        <w:jc w:val="both"/>
        <w:outlineLvl w:val="1"/>
        <w:rPr>
          <w:rFonts w:asciiTheme="majorHAnsi" w:hAnsiTheme="majorHAnsi" w:cstheme="majorHAnsi"/>
          <w:b/>
          <w:bCs/>
          <w:i/>
          <w:iCs/>
          <w:lang w:eastAsia="x-none"/>
        </w:rPr>
      </w:pPr>
    </w:p>
    <w:p w14:paraId="31DE1164" w14:textId="0ECB6CBC" w:rsidR="000F7887" w:rsidRPr="002E6E8C" w:rsidRDefault="000F7887" w:rsidP="00A54D21">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Jeśli tak, to Zamawiający zaprasza do złożenia oferty </w:t>
      </w:r>
      <w:r w:rsidR="002A3E6D" w:rsidRPr="002E6E8C">
        <w:rPr>
          <w:rFonts w:asciiTheme="majorHAnsi" w:hAnsiTheme="majorHAnsi" w:cstheme="majorHAnsi"/>
          <w:b/>
          <w:bCs/>
          <w:i/>
          <w:iCs/>
          <w:lang w:eastAsia="x-none"/>
        </w:rPr>
        <w:t>dodatkowej.</w:t>
      </w:r>
      <w:r w:rsidRPr="002E6E8C">
        <w:rPr>
          <w:rFonts w:asciiTheme="majorHAnsi" w:hAnsiTheme="majorHAnsi" w:cstheme="majorHAnsi"/>
          <w:bCs/>
          <w:iCs/>
          <w:lang w:eastAsia="x-none"/>
        </w:rPr>
        <w:t xml:space="preserve"> </w:t>
      </w:r>
    </w:p>
    <w:p w14:paraId="2F4DF070"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podczas negocjacji ofert zapewnia równe traktowanie wszystkich Wykonawców. Zamawiający nie udziela informacji w sposób, który mógłby zapewnić niektórym Wykonawcom przewagę nad innymi Wykonawcami</w:t>
      </w:r>
      <w:r w:rsidRPr="002E6E8C">
        <w:rPr>
          <w:rFonts w:asciiTheme="majorHAnsi" w:hAnsiTheme="majorHAnsi" w:cstheme="majorHAnsi"/>
          <w:bCs/>
          <w:iCs/>
          <w:sz w:val="22"/>
          <w:szCs w:val="22"/>
          <w:lang w:eastAsia="x-none"/>
        </w:rPr>
        <w:t>.</w:t>
      </w:r>
    </w:p>
    <w:p w14:paraId="5C0DBA9F"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2E6E8C">
        <w:rPr>
          <w:rFonts w:asciiTheme="majorHAnsi" w:hAnsiTheme="majorHAnsi" w:cstheme="majorHAnsi"/>
          <w:bCs/>
          <w:iCs/>
          <w:sz w:val="22"/>
          <w:szCs w:val="22"/>
          <w:lang w:eastAsia="x-none"/>
        </w:rPr>
        <w:t>.</w:t>
      </w:r>
    </w:p>
    <w:p w14:paraId="15BD5FF9" w14:textId="7ACE6BAB"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Przesłane przez Zamawiającego Zaproszenie do negocjacji jest jednocześnie zaproszeniem do złożenia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xml:space="preserve"> i zawierać będzie co najmniej:</w:t>
      </w:r>
    </w:p>
    <w:p w14:paraId="1D1790C0"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nazwę oraz adres Zamawiającego, numer telefonu, adres poczty elektronicznej oraz strony internetowej prowadzonego postępowania</w:t>
      </w:r>
      <w:r w:rsidRPr="002E6E8C">
        <w:rPr>
          <w:rFonts w:asciiTheme="majorHAnsi" w:hAnsiTheme="majorHAnsi" w:cstheme="majorHAnsi"/>
          <w:bCs/>
          <w:iCs/>
          <w:sz w:val="22"/>
          <w:szCs w:val="22"/>
          <w:lang w:eastAsia="x-none"/>
        </w:rPr>
        <w:t>,</w:t>
      </w:r>
    </w:p>
    <w:p w14:paraId="2C18DF8E"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lastRenderedPageBreak/>
        <w:t>sposób i termin składania ofert dodatkowych oraz język lub języki, w jakich muszą być one sporządzone, oraz termin otwarcia tych ofert</w:t>
      </w:r>
      <w:r w:rsidRPr="002E6E8C">
        <w:rPr>
          <w:rFonts w:asciiTheme="majorHAnsi" w:hAnsiTheme="majorHAnsi" w:cstheme="majorHAnsi"/>
          <w:bCs/>
          <w:iCs/>
          <w:sz w:val="22"/>
          <w:szCs w:val="22"/>
          <w:lang w:eastAsia="x-none"/>
        </w:rPr>
        <w:t>.</w:t>
      </w:r>
    </w:p>
    <w:p w14:paraId="51452134" w14:textId="4EB2C1BC"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Wykonawca może złożyć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 xml:space="preserve">, która zawiera nową cenę za wykonanie przedmiotu zamówienia. W przypadku, gdy Wykonawca nie złoży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wówczas wiążąca będzie oferta złożona w odpowiedzi na ogłoszenie o zamówieniu.</w:t>
      </w:r>
    </w:p>
    <w:p w14:paraId="6417A0D4" w14:textId="5DAA70DF" w:rsidR="000F7887" w:rsidRPr="002E6E8C" w:rsidRDefault="00B33B6A"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Cena </w:t>
      </w:r>
      <w:r w:rsidR="00B50CB4">
        <w:rPr>
          <w:rFonts w:asciiTheme="majorHAnsi" w:hAnsiTheme="majorHAnsi" w:cstheme="majorHAnsi"/>
          <w:bCs/>
          <w:iCs/>
          <w:sz w:val="22"/>
          <w:szCs w:val="22"/>
          <w:lang w:eastAsia="x-none"/>
        </w:rPr>
        <w:t xml:space="preserve">i gwarancja </w:t>
      </w:r>
      <w:r w:rsidRPr="002E6E8C">
        <w:rPr>
          <w:rFonts w:asciiTheme="majorHAnsi" w:hAnsiTheme="majorHAnsi" w:cstheme="majorHAnsi"/>
          <w:bCs/>
          <w:iCs/>
          <w:sz w:val="22"/>
          <w:szCs w:val="22"/>
          <w:lang w:eastAsia="x-none"/>
        </w:rPr>
        <w:t>w o</w:t>
      </w:r>
      <w:r w:rsidR="000F7887" w:rsidRPr="002E6E8C">
        <w:rPr>
          <w:rFonts w:asciiTheme="majorHAnsi" w:hAnsiTheme="majorHAnsi" w:cstheme="majorHAnsi"/>
          <w:bCs/>
          <w:iCs/>
          <w:sz w:val="22"/>
          <w:szCs w:val="22"/>
          <w:lang w:eastAsia="x-none"/>
        </w:rPr>
        <w:t>fer</w:t>
      </w:r>
      <w:r w:rsidRPr="002E6E8C">
        <w:rPr>
          <w:rFonts w:asciiTheme="majorHAnsi" w:hAnsiTheme="majorHAnsi" w:cstheme="majorHAnsi"/>
          <w:bCs/>
          <w:iCs/>
          <w:sz w:val="22"/>
          <w:szCs w:val="22"/>
          <w:lang w:eastAsia="x-none"/>
        </w:rPr>
        <w:t>cie</w:t>
      </w:r>
      <w:r w:rsidR="000F7887" w:rsidRPr="002E6E8C">
        <w:rPr>
          <w:rFonts w:asciiTheme="majorHAnsi" w:hAnsiTheme="majorHAnsi" w:cstheme="majorHAnsi"/>
          <w:bCs/>
          <w:iCs/>
          <w:sz w:val="22"/>
          <w:szCs w:val="22"/>
          <w:lang w:eastAsia="x-none"/>
        </w:rPr>
        <w:t xml:space="preserve"> </w:t>
      </w:r>
      <w:r w:rsidR="002A3E6D" w:rsidRPr="002E6E8C">
        <w:rPr>
          <w:rFonts w:asciiTheme="majorHAnsi" w:hAnsiTheme="majorHAnsi" w:cstheme="majorHAnsi"/>
          <w:bCs/>
          <w:iCs/>
          <w:sz w:val="22"/>
          <w:szCs w:val="22"/>
          <w:lang w:eastAsia="x-none"/>
        </w:rPr>
        <w:t>dodatkowej</w:t>
      </w:r>
      <w:r w:rsidR="000F7887" w:rsidRPr="002E6E8C">
        <w:rPr>
          <w:rFonts w:asciiTheme="majorHAnsi" w:hAnsiTheme="majorHAnsi" w:cstheme="majorHAnsi"/>
          <w:bCs/>
          <w:iCs/>
          <w:sz w:val="22"/>
          <w:szCs w:val="22"/>
          <w:lang w:eastAsia="x-none"/>
        </w:rPr>
        <w:t xml:space="preserve"> nie </w:t>
      </w:r>
      <w:r w:rsidR="00B50CB4">
        <w:rPr>
          <w:rFonts w:asciiTheme="majorHAnsi" w:hAnsiTheme="majorHAnsi" w:cstheme="majorHAnsi"/>
          <w:bCs/>
          <w:iCs/>
          <w:sz w:val="22"/>
          <w:szCs w:val="22"/>
          <w:lang w:eastAsia="x-none"/>
        </w:rPr>
        <w:t>mogą być mniej korzystne niż</w:t>
      </w:r>
      <w:r w:rsidRPr="002E6E8C">
        <w:rPr>
          <w:rFonts w:asciiTheme="majorHAnsi" w:hAnsiTheme="majorHAnsi" w:cstheme="majorHAnsi"/>
          <w:bCs/>
          <w:iCs/>
          <w:sz w:val="22"/>
          <w:szCs w:val="22"/>
          <w:lang w:eastAsia="x-none"/>
        </w:rPr>
        <w:t xml:space="preserve"> zaoferowan</w:t>
      </w:r>
      <w:r w:rsidR="00B50CB4">
        <w:rPr>
          <w:rFonts w:asciiTheme="majorHAnsi" w:hAnsiTheme="majorHAnsi" w:cstheme="majorHAnsi"/>
          <w:bCs/>
          <w:iCs/>
          <w:sz w:val="22"/>
          <w:szCs w:val="22"/>
          <w:lang w:eastAsia="x-none"/>
        </w:rPr>
        <w:t>e</w:t>
      </w:r>
      <w:r w:rsidR="000F7887" w:rsidRPr="002E6E8C">
        <w:rPr>
          <w:rFonts w:asciiTheme="majorHAnsi" w:hAnsiTheme="majorHAnsi" w:cstheme="majorHAnsi"/>
          <w:bCs/>
          <w:iCs/>
          <w:sz w:val="22"/>
          <w:szCs w:val="22"/>
          <w:lang w:eastAsia="x-none"/>
        </w:rPr>
        <w:t xml:space="preserve"> w odpowiedzi na ogłoszenie o zamówieniu.</w:t>
      </w:r>
    </w:p>
    <w:p w14:paraId="7981D627" w14:textId="4EA639B2"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przestaje wiązać Wykonawcę w takim zakresie, w jakim złoży on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w:t>
      </w:r>
    </w:p>
    <w:p w14:paraId="0501A104" w14:textId="42BFC0ED"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w:t>
      </w:r>
      <w:r w:rsidR="002A3E6D" w:rsidRPr="002E6E8C">
        <w:rPr>
          <w:rFonts w:asciiTheme="majorHAnsi" w:hAnsiTheme="majorHAnsi" w:cstheme="majorHAnsi"/>
          <w:bCs/>
          <w:iCs/>
          <w:sz w:val="22"/>
          <w:szCs w:val="22"/>
          <w:lang w:eastAsia="x-none"/>
        </w:rPr>
        <w:t>dodatkowa</w:t>
      </w:r>
      <w:r w:rsidRPr="002E6E8C">
        <w:rPr>
          <w:rFonts w:asciiTheme="majorHAnsi" w:hAnsiTheme="majorHAnsi" w:cstheme="majorHAnsi"/>
          <w:bCs/>
          <w:iCs/>
          <w:sz w:val="22"/>
          <w:szCs w:val="22"/>
          <w:lang w:eastAsia="x-none"/>
        </w:rPr>
        <w:t>, która jest mniej korzystna niż oferta złożona w odpowiedzi na ogłoszenie o zamówieniu, podlega odrzuceniu.</w:t>
      </w:r>
      <w:bookmarkEnd w:id="3"/>
    </w:p>
    <w:p w14:paraId="570E383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informacje ogólne</w:t>
      </w:r>
    </w:p>
    <w:p w14:paraId="578F0B9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Komunikacja w postępowaniu</w:t>
      </w:r>
    </w:p>
    <w:p w14:paraId="25BB8A00" w14:textId="0F72294F"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niniejszym postępowaniu komunikacja między Zamawiającym a Wykonawcami</w:t>
      </w:r>
      <w:r w:rsidR="002C3418" w:rsidRPr="002E6E8C">
        <w:rPr>
          <w:rFonts w:asciiTheme="majorHAnsi" w:hAnsiTheme="majorHAnsi" w:cstheme="majorHAnsi"/>
          <w:bCs/>
          <w:iCs/>
          <w:sz w:val="22"/>
          <w:szCs w:val="22"/>
          <w:lang w:eastAsia="x-none"/>
        </w:rPr>
        <w:t xml:space="preserve"> w tym składanie ofert</w:t>
      </w:r>
      <w:r w:rsidRPr="002E6E8C">
        <w:rPr>
          <w:rFonts w:asciiTheme="majorHAnsi" w:hAnsiTheme="majorHAnsi" w:cstheme="majorHAnsi"/>
          <w:bCs/>
          <w:iCs/>
          <w:sz w:val="22"/>
          <w:szCs w:val="22"/>
          <w:lang w:val="x-none" w:eastAsia="x-none"/>
        </w:rPr>
        <w:t xml:space="preserve"> odbywa się przy użyciu środków komunikacji elektronicznej, za pośrednictwem platformy on-line działającej pod adresem </w:t>
      </w:r>
      <w:r w:rsidR="002C3418" w:rsidRPr="002E6E8C">
        <w:rPr>
          <w:rFonts w:asciiTheme="majorHAnsi" w:hAnsiTheme="majorHAnsi" w:cstheme="majorHAnsi"/>
          <w:bCs/>
          <w:iCs/>
          <w:sz w:val="22"/>
          <w:szCs w:val="22"/>
          <w:lang w:val="x-none" w:eastAsia="x-none"/>
        </w:rPr>
        <w:t xml:space="preserve">https://ezamowienia.gov.pl </w:t>
      </w:r>
      <w:r w:rsidRPr="002E6E8C">
        <w:rPr>
          <w:rFonts w:asciiTheme="majorHAnsi" w:hAnsiTheme="majorHAnsi" w:cstheme="majorHAnsi"/>
          <w:bCs/>
          <w:iCs/>
          <w:sz w:val="22"/>
          <w:szCs w:val="22"/>
          <w:lang w:val="x-none" w:eastAsia="x-none"/>
        </w:rPr>
        <w:t>(dalej jako: ”Platforma”).</w:t>
      </w:r>
    </w:p>
    <w:p w14:paraId="26A9F10D" w14:textId="77777777" w:rsidR="008F4C00"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Wizja lokalna</w:t>
      </w:r>
      <w:r w:rsidR="000B5377" w:rsidRPr="002E6E8C">
        <w:rPr>
          <w:rFonts w:asciiTheme="majorHAnsi" w:hAnsiTheme="majorHAnsi" w:cstheme="majorHAnsi"/>
          <w:bCs/>
          <w:iCs/>
          <w:sz w:val="22"/>
          <w:szCs w:val="22"/>
          <w:lang w:eastAsia="x-none"/>
        </w:rPr>
        <w:t xml:space="preserve"> </w:t>
      </w:r>
    </w:p>
    <w:p w14:paraId="60914B66"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obowiązku odbyci</w:t>
      </w:r>
      <w:r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val="x-none" w:eastAsia="x-none"/>
        </w:rPr>
        <w:t xml:space="preserve"> przez </w:t>
      </w:r>
      <w:r w:rsidRPr="002E6E8C">
        <w:rPr>
          <w:rFonts w:asciiTheme="majorHAnsi" w:hAnsiTheme="majorHAnsi" w:cstheme="majorHAnsi"/>
          <w:bCs/>
          <w:iCs/>
          <w:sz w:val="22"/>
          <w:szCs w:val="22"/>
          <w:lang w:eastAsia="x-none"/>
        </w:rPr>
        <w:t>Wykonawcę</w:t>
      </w:r>
      <w:r w:rsidRPr="002E6E8C">
        <w:rPr>
          <w:rFonts w:asciiTheme="majorHAnsi" w:hAnsiTheme="majorHAnsi" w:cstheme="majorHAnsi"/>
          <w:bCs/>
          <w:iCs/>
          <w:sz w:val="22"/>
          <w:szCs w:val="22"/>
          <w:lang w:val="x-none" w:eastAsia="x-none"/>
        </w:rPr>
        <w:t xml:space="preserve"> wizji lokalnej lub sprawdzenia przez Wykonawcę dokumentów niezbędnych do realizacji zamówienia</w:t>
      </w:r>
      <w:r w:rsidRPr="002E6E8C">
        <w:rPr>
          <w:rFonts w:asciiTheme="majorHAnsi" w:hAnsiTheme="majorHAnsi" w:cstheme="majorHAnsi"/>
          <w:bCs/>
          <w:iCs/>
          <w:sz w:val="22"/>
          <w:szCs w:val="22"/>
          <w:lang w:eastAsia="x-none"/>
        </w:rPr>
        <w:t>.</w:t>
      </w:r>
    </w:p>
    <w:p w14:paraId="4106736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Zaliczki na poczet wykonania zamówienia</w:t>
      </w:r>
    </w:p>
    <w:p w14:paraId="2F87019A"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udzielenia zaliczek na poczet wykonania zamówienia.</w:t>
      </w:r>
    </w:p>
    <w:p w14:paraId="6955451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Katalogi elektroniczne</w:t>
      </w:r>
    </w:p>
    <w:p w14:paraId="07485C86"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w:t>
      </w:r>
      <w:r w:rsidR="00FB17EC" w:rsidRPr="002E6E8C">
        <w:rPr>
          <w:rFonts w:asciiTheme="majorHAnsi" w:hAnsiTheme="majorHAnsi" w:cstheme="majorHAnsi"/>
          <w:bCs/>
          <w:iCs/>
          <w:sz w:val="22"/>
          <w:szCs w:val="22"/>
          <w:lang w:val="x-none" w:eastAsia="x-none"/>
        </w:rPr>
        <w:fldChar w:fldCharType="begin">
          <w:ffData>
            <w:name w:val="Wybór1"/>
            <w:enabled/>
            <w:calcOnExit w:val="0"/>
            <w:checkBox>
              <w:sizeAuto/>
              <w:default w:val="0"/>
              <w:checked w:val="0"/>
            </w:checkBox>
          </w:ffData>
        </w:fldChar>
      </w:r>
      <w:bookmarkStart w:id="5" w:name="Wybór1"/>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5"/>
      <w:r w:rsidRPr="002E6E8C">
        <w:rPr>
          <w:rFonts w:asciiTheme="majorHAnsi" w:hAnsiTheme="majorHAnsi" w:cstheme="majorHAnsi"/>
          <w:bCs/>
          <w:iCs/>
          <w:sz w:val="22"/>
          <w:szCs w:val="22"/>
          <w:lang w:val="x-none" w:eastAsia="x-none"/>
        </w:rPr>
        <w:t xml:space="preserve"> wymaga /  </w:t>
      </w:r>
      <w:r w:rsidR="00FB17EC" w:rsidRPr="002E6E8C">
        <w:rPr>
          <w:rFonts w:asciiTheme="majorHAnsi" w:hAnsiTheme="majorHAnsi" w:cstheme="majorHAnsi"/>
          <w:bCs/>
          <w:iCs/>
          <w:sz w:val="22"/>
          <w:szCs w:val="22"/>
          <w:lang w:val="x-none" w:eastAsia="x-none"/>
        </w:rPr>
        <w:fldChar w:fldCharType="begin">
          <w:ffData>
            <w:name w:val="Wybór2"/>
            <w:enabled/>
            <w:calcOnExit w:val="0"/>
            <w:checkBox>
              <w:sizeAuto/>
              <w:default w:val="0"/>
              <w:checked/>
            </w:checkBox>
          </w:ffData>
        </w:fldChar>
      </w:r>
      <w:bookmarkStart w:id="6" w:name="Wybór2"/>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6"/>
      <w:r w:rsidRPr="002E6E8C">
        <w:rPr>
          <w:rFonts w:asciiTheme="majorHAnsi" w:hAnsiTheme="majorHAnsi" w:cstheme="majorHAnsi"/>
          <w:bCs/>
          <w:iCs/>
          <w:sz w:val="22"/>
          <w:szCs w:val="22"/>
          <w:lang w:val="x-none" w:eastAsia="x-none"/>
        </w:rPr>
        <w:t xml:space="preserve"> nie wymaga złożenia ofert w postaci katalogów elektronicznych.</w:t>
      </w:r>
    </w:p>
    <w:p w14:paraId="7E1239FF" w14:textId="7BEF2D46"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Do </w:t>
      </w:r>
      <w:r w:rsidR="00A25FE8" w:rsidRPr="002E6E8C">
        <w:rPr>
          <w:rFonts w:asciiTheme="majorHAnsi" w:hAnsiTheme="majorHAnsi" w:cstheme="majorHAnsi"/>
          <w:bCs/>
          <w:iCs/>
          <w:sz w:val="22"/>
          <w:szCs w:val="22"/>
          <w:lang w:eastAsia="x-none"/>
        </w:rPr>
        <w:t>spraw nieuregulowanych w niniejszej SWZ mają zastosowanie przepisy ustawy z dnia 11 września 2019r. roku Prawo zamówień publicznych</w:t>
      </w:r>
      <w:r w:rsidRPr="002E6E8C">
        <w:rPr>
          <w:rFonts w:asciiTheme="majorHAnsi" w:hAnsiTheme="majorHAnsi" w:cstheme="majorHAnsi"/>
          <w:bCs/>
          <w:iCs/>
          <w:sz w:val="22"/>
          <w:szCs w:val="22"/>
          <w:lang w:val="x-none" w:eastAsia="x-none"/>
        </w:rPr>
        <w:t xml:space="preserve"> </w:t>
      </w:r>
      <w:r w:rsidR="00FB17EC" w:rsidRPr="002E6E8C">
        <w:rPr>
          <w:rFonts w:asciiTheme="majorHAnsi" w:hAnsiTheme="majorHAnsi" w:cstheme="majorHAnsi"/>
          <w:bCs/>
          <w:iCs/>
          <w:sz w:val="22"/>
          <w:szCs w:val="22"/>
          <w:lang w:val="x-none" w:eastAsia="x-none"/>
        </w:rPr>
        <w:t>(t.j. Dz.U. z 202</w:t>
      </w:r>
      <w:r w:rsidR="00467C49" w:rsidRPr="002E6E8C">
        <w:rPr>
          <w:rFonts w:asciiTheme="majorHAnsi" w:hAnsiTheme="majorHAnsi" w:cstheme="majorHAnsi"/>
          <w:bCs/>
          <w:iCs/>
          <w:sz w:val="22"/>
          <w:szCs w:val="22"/>
          <w:lang w:eastAsia="x-none"/>
        </w:rPr>
        <w:t>4</w:t>
      </w:r>
      <w:r w:rsidR="00FB17EC" w:rsidRPr="002E6E8C">
        <w:rPr>
          <w:rFonts w:asciiTheme="majorHAnsi" w:hAnsiTheme="majorHAnsi" w:cstheme="majorHAnsi"/>
          <w:bCs/>
          <w:iCs/>
          <w:sz w:val="22"/>
          <w:szCs w:val="22"/>
          <w:lang w:val="x-none" w:eastAsia="x-none"/>
        </w:rPr>
        <w:t xml:space="preserve">r. poz. </w:t>
      </w:r>
      <w:r w:rsidR="000D65E7" w:rsidRPr="002E6E8C">
        <w:rPr>
          <w:rFonts w:asciiTheme="majorHAnsi" w:hAnsiTheme="majorHAnsi" w:cstheme="majorHAnsi"/>
          <w:bCs/>
          <w:iCs/>
          <w:sz w:val="22"/>
          <w:szCs w:val="22"/>
          <w:lang w:eastAsia="x-none"/>
        </w:rPr>
        <w:t>1</w:t>
      </w:r>
      <w:r w:rsidR="00467C49" w:rsidRPr="002E6E8C">
        <w:rPr>
          <w:rFonts w:asciiTheme="majorHAnsi" w:hAnsiTheme="majorHAnsi" w:cstheme="majorHAnsi"/>
          <w:bCs/>
          <w:iCs/>
          <w:sz w:val="22"/>
          <w:szCs w:val="22"/>
          <w:lang w:eastAsia="x-none"/>
        </w:rPr>
        <w:t>320</w:t>
      </w:r>
      <w:r w:rsidR="00FB17EC"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1C47EA1E"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przedmiotu zamówienia</w:t>
      </w:r>
      <w:bookmarkEnd w:id="2"/>
    </w:p>
    <w:p w14:paraId="0DED4BC1" w14:textId="67D26CAE" w:rsidR="001B365B" w:rsidRPr="00FB23E4"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Przedmiotem zamówienia jest </w:t>
      </w:r>
      <w:r w:rsidR="00912BFD" w:rsidRPr="002E6E8C">
        <w:rPr>
          <w:rFonts w:asciiTheme="majorHAnsi" w:hAnsiTheme="majorHAnsi" w:cstheme="majorHAnsi"/>
          <w:bCs/>
          <w:iCs/>
          <w:sz w:val="22"/>
          <w:szCs w:val="22"/>
          <w:lang w:val="x-none" w:eastAsia="x-none"/>
        </w:rPr>
        <w:t xml:space="preserve"> </w:t>
      </w:r>
      <w:r w:rsidR="00F5255C" w:rsidRPr="00F5255C">
        <w:rPr>
          <w:rFonts w:asciiTheme="minorHAnsi" w:hAnsiTheme="minorHAnsi" w:cstheme="minorHAnsi"/>
          <w:b/>
          <w:sz w:val="22"/>
          <w:szCs w:val="22"/>
        </w:rPr>
        <w:t>Budowy sieci elektroenergetycznej napowietrzno-kablowej niskiego napięcia 0,4 kV oświetlenia ulicznego drogi gminnej „ZARZECZE” w Trzemeśni, gm. Myślenice</w:t>
      </w:r>
    </w:p>
    <w:p w14:paraId="1041BC2E" w14:textId="77777777" w:rsidR="00FB23E4" w:rsidRPr="002E6E8C" w:rsidRDefault="00FB23E4" w:rsidP="00FB23E4">
      <w:pPr>
        <w:spacing w:before="120" w:after="60"/>
        <w:ind w:left="680"/>
        <w:jc w:val="both"/>
        <w:outlineLvl w:val="1"/>
        <w:rPr>
          <w:rFonts w:asciiTheme="majorHAnsi" w:hAnsiTheme="majorHAnsi" w:cstheme="majorHAnsi"/>
          <w:bCs/>
          <w:iCs/>
          <w:sz w:val="22"/>
          <w:szCs w:val="22"/>
          <w:lang w:val="x-none" w:eastAsia="x-none"/>
        </w:rPr>
      </w:pPr>
    </w:p>
    <w:tbl>
      <w:tblPr>
        <w:tblW w:w="89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9"/>
      </w:tblGrid>
      <w:tr w:rsidR="00F5255C" w:rsidRPr="002E6E8C" w14:paraId="118EF23B" w14:textId="77777777" w:rsidTr="00F5255C">
        <w:trPr>
          <w:trHeight w:val="274"/>
        </w:trPr>
        <w:tc>
          <w:tcPr>
            <w:tcW w:w="8959" w:type="dxa"/>
            <w:tcBorders>
              <w:top w:val="single" w:sz="4" w:space="0" w:color="auto"/>
              <w:left w:val="single" w:sz="4" w:space="0" w:color="auto"/>
              <w:bottom w:val="single" w:sz="4" w:space="0" w:color="auto"/>
              <w:right w:val="single" w:sz="4" w:space="0" w:color="auto"/>
            </w:tcBorders>
          </w:tcPr>
          <w:p w14:paraId="2E36059D"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1.</w:t>
            </w:r>
            <w:r w:rsidRPr="00F5255C">
              <w:rPr>
                <w:rFonts w:asciiTheme="majorHAnsi" w:hAnsiTheme="majorHAnsi" w:cstheme="majorHAnsi"/>
                <w:sz w:val="22"/>
                <w:szCs w:val="22"/>
              </w:rPr>
              <w:tab/>
              <w:t>Przedmiotem zamówienia jest budowa oświetlenia ulicznego wzdłuż drogi gminnej nr 540274 „Zarzecze” w m. Trzemeśnia gm. Myślenice. Zakres robót obejmuje:</w:t>
            </w:r>
          </w:p>
          <w:p w14:paraId="6982311F"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 xml:space="preserve">- rozbudowę istniejącego oświetlenia ulicznego zasilanego poprzez istniejącą szafę oświetlenia ulicznego SON ze stacji nr 3605. W ramach rozbudowy przewidziana jest zabudowa 12 stanowisk słupowych oraz 7 punktów świetlnych. Nowy odcinek linii należy poprowadzić w całości po projektowanych słupach a odcinek między słupem nr 10 i nr 11 wykonać kablem ziemnym. </w:t>
            </w:r>
          </w:p>
          <w:p w14:paraId="42A37157"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 Druga część obejmie budowę nowego oświetlenia zasilanego poprzez nową szafę oświetlenia ulicznego SON ze stacji nr 3608. Wykonanie obwodu oświetleniowego po istniejących – szt. 2 i projektowanych - szt. 10 słupach energetycznych z montażem 12 punktów świetlnych (opraw ledowych). Między słupem nr 31 i nr 32 zostanie ułożony kabel ziemny.</w:t>
            </w:r>
          </w:p>
          <w:p w14:paraId="133FF2D8"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 xml:space="preserve">- W ramach zadania należy wykonać aktualizację dokumentacji przebudowy sieci energetycznej napowietrznej nN zasil. ze stacji nr 3608 wynikającej z budowy oświetlenia ulicznego. Przebudowa </w:t>
            </w:r>
            <w:r w:rsidRPr="00F5255C">
              <w:rPr>
                <w:rFonts w:asciiTheme="majorHAnsi" w:hAnsiTheme="majorHAnsi" w:cstheme="majorHAnsi"/>
                <w:sz w:val="22"/>
                <w:szCs w:val="22"/>
              </w:rPr>
              <w:lastRenderedPageBreak/>
              <w:t>polegać będzie na wymianie 1 istniejącego słupa energetycznego oznaczonego nr 18 i zabudowie dodatkowego słupa nr 16 wg oznaczeń na projekcie zagospodarowania.</w:t>
            </w:r>
          </w:p>
          <w:p w14:paraId="0F67BCE3" w14:textId="4224BF3B"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2.</w:t>
            </w:r>
            <w:r w:rsidRPr="00F5255C">
              <w:rPr>
                <w:rFonts w:asciiTheme="majorHAnsi" w:hAnsiTheme="majorHAnsi" w:cstheme="majorHAnsi"/>
                <w:sz w:val="22"/>
                <w:szCs w:val="22"/>
              </w:rPr>
              <w:tab/>
              <w:t>Szczegółowy zakres przedmiotu niniejszego zamówienia precyzuje – Opis Przedmiotu Zamówienia (OPZ)</w:t>
            </w:r>
            <w:r>
              <w:rPr>
                <w:rFonts w:asciiTheme="majorHAnsi" w:hAnsiTheme="majorHAnsi" w:cstheme="majorHAnsi"/>
                <w:sz w:val="22"/>
                <w:szCs w:val="22"/>
              </w:rPr>
              <w:t xml:space="preserve"> – załącznik nr 2 do SWZ </w:t>
            </w:r>
            <w:r w:rsidRPr="00F5255C">
              <w:rPr>
                <w:rFonts w:asciiTheme="majorHAnsi" w:hAnsiTheme="majorHAnsi" w:cstheme="majorHAnsi"/>
                <w:sz w:val="22"/>
                <w:szCs w:val="22"/>
              </w:rPr>
              <w:t xml:space="preserve"> w skład, którego wchodzi:</w:t>
            </w:r>
          </w:p>
          <w:p w14:paraId="19C60451"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 dokumentacja projektowa,</w:t>
            </w:r>
          </w:p>
          <w:p w14:paraId="5CA06593"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 STWiORB.</w:t>
            </w:r>
          </w:p>
          <w:p w14:paraId="26402853"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3.</w:t>
            </w:r>
            <w:r w:rsidRPr="00F5255C">
              <w:rPr>
                <w:rFonts w:asciiTheme="majorHAnsi" w:hAnsiTheme="majorHAnsi" w:cstheme="majorHAnsi"/>
                <w:sz w:val="22"/>
                <w:szCs w:val="22"/>
              </w:rPr>
              <w:tab/>
              <w:t xml:space="preserve">Załączony do dokumentacji przetargowej przedmiar robót stanowi element pomocniczy do obliczenia ceny ofertowej. Obowiązek wyceny i wyliczenia nakładów rzeczowych; robocizny, materiałów i sprzętu oraz robót tymczasowych i towarzyszących spoczywa na Wykonawcy. </w:t>
            </w:r>
          </w:p>
          <w:p w14:paraId="3E85D3B9" w14:textId="18B32BB3"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 xml:space="preserve">Zgodnie z zasadami ryczałtowej formy wynagrodzenia, którą jest objęte niniejsze postępowanie, przedmiary </w:t>
            </w:r>
            <w:r>
              <w:rPr>
                <w:rFonts w:asciiTheme="majorHAnsi" w:hAnsiTheme="majorHAnsi" w:cstheme="majorHAnsi"/>
                <w:sz w:val="22"/>
                <w:szCs w:val="22"/>
              </w:rPr>
              <w:t>s</w:t>
            </w:r>
            <w:r w:rsidRPr="00F5255C">
              <w:rPr>
                <w:rFonts w:asciiTheme="majorHAnsi" w:hAnsiTheme="majorHAnsi" w:cstheme="majorHAnsi"/>
                <w:sz w:val="22"/>
                <w:szCs w:val="22"/>
              </w:rPr>
              <w:t xml:space="preserve">ą dokumentem informacyjno-pomocniczym co oznacza, że co do zasady kosztorys ofertowy ma przy cenie ryczałtowej znaczenie pomocnicze i służy obliczeniu ceny oferty a rozbieżności między jego treścią a treścią </w:t>
            </w:r>
            <w:r>
              <w:rPr>
                <w:rFonts w:asciiTheme="majorHAnsi" w:hAnsiTheme="majorHAnsi" w:cstheme="majorHAnsi"/>
                <w:sz w:val="22"/>
                <w:szCs w:val="22"/>
              </w:rPr>
              <w:t>o</w:t>
            </w:r>
            <w:r w:rsidRPr="00F5255C">
              <w:rPr>
                <w:rFonts w:asciiTheme="majorHAnsi" w:hAnsiTheme="majorHAnsi" w:cstheme="majorHAnsi"/>
                <w:sz w:val="22"/>
                <w:szCs w:val="22"/>
              </w:rPr>
              <w:t>trzymanych kosztorysów ofertowych, nie oznaczają niezgodności oferty z treścią SIWZ.</w:t>
            </w:r>
          </w:p>
          <w:p w14:paraId="2F182B83" w14:textId="77777777" w:rsidR="00F5255C" w:rsidRPr="00F5255C" w:rsidRDefault="00F5255C" w:rsidP="00F5255C">
            <w:pPr>
              <w:spacing w:after="120"/>
              <w:jc w:val="both"/>
              <w:rPr>
                <w:rFonts w:asciiTheme="majorHAnsi" w:hAnsiTheme="majorHAnsi" w:cstheme="majorHAnsi"/>
                <w:sz w:val="22"/>
                <w:szCs w:val="22"/>
              </w:rPr>
            </w:pPr>
          </w:p>
          <w:p w14:paraId="4D4A091F" w14:textId="77777777" w:rsidR="00F5255C" w:rsidRPr="00F5255C" w:rsidRDefault="00F5255C" w:rsidP="00F5255C">
            <w:pPr>
              <w:spacing w:after="120"/>
              <w:ind w:left="179" w:hanging="179"/>
              <w:jc w:val="both"/>
              <w:rPr>
                <w:rFonts w:asciiTheme="majorHAnsi" w:hAnsiTheme="majorHAnsi" w:cstheme="majorHAnsi"/>
                <w:sz w:val="22"/>
                <w:szCs w:val="22"/>
              </w:rPr>
            </w:pPr>
            <w:r w:rsidRPr="00F5255C">
              <w:rPr>
                <w:rFonts w:asciiTheme="majorHAnsi" w:hAnsiTheme="majorHAnsi" w:cstheme="majorHAnsi"/>
                <w:sz w:val="22"/>
                <w:szCs w:val="22"/>
              </w:rPr>
              <w:t>4.</w:t>
            </w:r>
            <w:r w:rsidRPr="00F5255C">
              <w:rPr>
                <w:rFonts w:asciiTheme="majorHAnsi" w:hAnsiTheme="majorHAnsi" w:cstheme="majorHAnsi"/>
                <w:sz w:val="22"/>
                <w:szCs w:val="22"/>
              </w:rPr>
              <w:tab/>
              <w:t>Roboty budowlane stanowiące przedmiot niniejszego zamówienia należy wykonać zgodnie z:</w:t>
            </w:r>
          </w:p>
          <w:p w14:paraId="2C4CBD82"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w:t>
            </w:r>
            <w:r w:rsidRPr="00F5255C">
              <w:rPr>
                <w:rFonts w:asciiTheme="majorHAnsi" w:hAnsiTheme="majorHAnsi" w:cstheme="majorHAnsi"/>
                <w:sz w:val="22"/>
                <w:szCs w:val="22"/>
              </w:rPr>
              <w:tab/>
              <w:t>dokumentacją projektową,</w:t>
            </w:r>
          </w:p>
          <w:p w14:paraId="170EF680"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w:t>
            </w:r>
            <w:r w:rsidRPr="00F5255C">
              <w:rPr>
                <w:rFonts w:asciiTheme="majorHAnsi" w:hAnsiTheme="majorHAnsi" w:cstheme="majorHAnsi"/>
                <w:sz w:val="22"/>
                <w:szCs w:val="22"/>
              </w:rPr>
              <w:tab/>
              <w:t xml:space="preserve">specyfikacją techniczną wykonania i odbioru robót budowlanych (STWiORB), </w:t>
            </w:r>
          </w:p>
          <w:p w14:paraId="341350E9" w14:textId="77777777" w:rsidR="00F5255C" w:rsidRP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w:t>
            </w:r>
            <w:r w:rsidRPr="00F5255C">
              <w:rPr>
                <w:rFonts w:asciiTheme="majorHAnsi" w:hAnsiTheme="majorHAnsi" w:cstheme="majorHAnsi"/>
                <w:sz w:val="22"/>
                <w:szCs w:val="22"/>
              </w:rPr>
              <w:tab/>
              <w:t>z należytą starannością, z zasadami sztuki budowlanej, współczesnej wiedzy technicznej, zgodnie z obowiązującymi w tym zakresie przepisami i normami wspólnymi Unii Europejskiej, a w dalszej kolejności normami polskimi, w szczególności zawartymi w Prawie budowlanym, zgodnie ze złożoną ofertą, warunkami przetargu oraz zgodnie z ustaleniami poczynionymi z Zamawiającym, z zastrzeżeniem, iż ustalenia te nie mogą wykraczać poza przedmiot umowy oraz nie mogą być sprzeczne z zasadami wiedzy technicznej lub sztuką budowlaną. Zamontowane oświetlenie winno spełniać załączone standardy energetyka.</w:t>
            </w:r>
          </w:p>
          <w:p w14:paraId="6413CE43" w14:textId="77777777" w:rsidR="00F5255C" w:rsidRPr="00F5255C" w:rsidRDefault="00F5255C" w:rsidP="00F5255C">
            <w:pPr>
              <w:spacing w:after="120"/>
              <w:jc w:val="both"/>
              <w:rPr>
                <w:rFonts w:asciiTheme="majorHAnsi" w:hAnsiTheme="majorHAnsi" w:cstheme="majorHAnsi"/>
                <w:sz w:val="22"/>
                <w:szCs w:val="22"/>
              </w:rPr>
            </w:pPr>
          </w:p>
          <w:p w14:paraId="1568AC82" w14:textId="77777777" w:rsidR="00F5255C" w:rsidRDefault="00F5255C" w:rsidP="00F5255C">
            <w:pPr>
              <w:spacing w:after="120"/>
              <w:jc w:val="both"/>
              <w:rPr>
                <w:rFonts w:asciiTheme="majorHAnsi" w:hAnsiTheme="majorHAnsi" w:cstheme="majorHAnsi"/>
                <w:sz w:val="22"/>
                <w:szCs w:val="22"/>
              </w:rPr>
            </w:pPr>
            <w:r w:rsidRPr="00F5255C">
              <w:rPr>
                <w:rFonts w:asciiTheme="majorHAnsi" w:hAnsiTheme="majorHAnsi" w:cstheme="majorHAnsi"/>
                <w:sz w:val="22"/>
                <w:szCs w:val="22"/>
              </w:rPr>
              <w:t>Wszystkie prace winny być wykonywane zgodnie z dokumentacją projektową.</w:t>
            </w:r>
          </w:p>
          <w:p w14:paraId="66C19BEA" w14:textId="1CEB9966" w:rsidR="00F5255C" w:rsidRPr="002E6E8C" w:rsidRDefault="00F5255C" w:rsidP="00F5255C">
            <w:pPr>
              <w:spacing w:after="120"/>
              <w:jc w:val="both"/>
              <w:rPr>
                <w:rFonts w:asciiTheme="majorHAnsi" w:hAnsiTheme="majorHAnsi" w:cstheme="majorHAnsi"/>
                <w:sz w:val="22"/>
                <w:szCs w:val="22"/>
              </w:rPr>
            </w:pPr>
            <w:r w:rsidRPr="002E6E8C">
              <w:rPr>
                <w:rFonts w:asciiTheme="majorHAnsi" w:hAnsiTheme="majorHAnsi" w:cstheme="majorHAnsi"/>
                <w:sz w:val="22"/>
                <w:szCs w:val="22"/>
              </w:rPr>
              <w:t>Wymagany okres gwarancji  to minimum 60 miesięcy</w:t>
            </w:r>
          </w:p>
          <w:p w14:paraId="69C12457" w14:textId="77777777" w:rsidR="00F5255C" w:rsidRPr="002E6E8C" w:rsidRDefault="00F5255C" w:rsidP="00912BFD">
            <w:pPr>
              <w:spacing w:after="120"/>
              <w:rPr>
                <w:rFonts w:asciiTheme="majorHAnsi" w:hAnsiTheme="majorHAnsi" w:cstheme="majorHAnsi"/>
                <w:b/>
                <w:sz w:val="22"/>
                <w:szCs w:val="22"/>
              </w:rPr>
            </w:pPr>
            <w:r w:rsidRPr="002E6E8C">
              <w:rPr>
                <w:rFonts w:asciiTheme="majorHAnsi" w:hAnsiTheme="majorHAnsi" w:cstheme="majorHAnsi"/>
                <w:b/>
                <w:sz w:val="22"/>
                <w:szCs w:val="22"/>
              </w:rPr>
              <w:t>Zamawiający nie dopuszcza składania ofert równoważnych</w:t>
            </w:r>
          </w:p>
          <w:p w14:paraId="6D7ADDAE" w14:textId="77777777" w:rsidR="00F5255C" w:rsidRPr="002E6E8C" w:rsidRDefault="00F5255C" w:rsidP="009835F3">
            <w:pPr>
              <w:spacing w:before="80" w:after="120"/>
              <w:rPr>
                <w:rFonts w:asciiTheme="majorHAnsi" w:hAnsiTheme="majorHAnsi" w:cstheme="majorHAnsi"/>
                <w:b/>
                <w:sz w:val="22"/>
                <w:szCs w:val="22"/>
              </w:rPr>
            </w:pPr>
            <w:r w:rsidRPr="002E6E8C">
              <w:rPr>
                <w:rFonts w:asciiTheme="majorHAnsi" w:hAnsiTheme="majorHAnsi" w:cstheme="majorHAnsi"/>
                <w:b/>
                <w:sz w:val="22"/>
                <w:szCs w:val="22"/>
              </w:rPr>
              <w:t xml:space="preserve">Wspólny Słownik Zamówień: </w:t>
            </w:r>
          </w:p>
          <w:p w14:paraId="5467149F" w14:textId="1DCA44C6" w:rsidR="00F5255C" w:rsidRPr="002E6E8C" w:rsidRDefault="00F5255C" w:rsidP="007A7EEC">
            <w:pPr>
              <w:spacing w:before="80" w:after="120"/>
              <w:rPr>
                <w:rFonts w:asciiTheme="majorHAnsi" w:hAnsiTheme="majorHAnsi" w:cstheme="majorHAnsi"/>
                <w:bCs/>
                <w:sz w:val="22"/>
                <w:szCs w:val="22"/>
              </w:rPr>
            </w:pPr>
            <w:r w:rsidRPr="00F5255C">
              <w:rPr>
                <w:rFonts w:asciiTheme="majorHAnsi" w:hAnsiTheme="majorHAnsi" w:cstheme="majorHAnsi"/>
                <w:b/>
                <w:bCs/>
                <w:sz w:val="22"/>
                <w:szCs w:val="22"/>
              </w:rPr>
              <w:t>45316110-9 – Instalowanie drogowych urządzeń oświetleniowych</w:t>
            </w:r>
          </w:p>
        </w:tc>
      </w:tr>
    </w:tbl>
    <w:p w14:paraId="6ECE5BD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Informacje dotyczące oferty wariantowej, o której mowa w art. 92 ustawy Pzp.</w:t>
      </w:r>
    </w:p>
    <w:p w14:paraId="4AD154A7" w14:textId="512F5FD5" w:rsidR="00FB17EC" w:rsidRPr="002E6E8C" w:rsidRDefault="00FB17EC"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nie dopuszcza składania ofert wariantowych</w:t>
      </w:r>
      <w:r w:rsidR="001B365B" w:rsidRPr="002E6E8C">
        <w:rPr>
          <w:rFonts w:asciiTheme="majorHAnsi" w:hAnsiTheme="majorHAnsi" w:cstheme="majorHAnsi"/>
          <w:bCs/>
          <w:iCs/>
          <w:sz w:val="22"/>
          <w:szCs w:val="22"/>
          <w:lang w:eastAsia="x-none"/>
        </w:rPr>
        <w:t xml:space="preserve"> </w:t>
      </w:r>
    </w:p>
    <w:p w14:paraId="70F67616" w14:textId="77777777"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Równoważność:</w:t>
      </w:r>
    </w:p>
    <w:p w14:paraId="307C2676"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1.  W przypadku wystąpienia w opisie przedmiotu zamówienia odniesień do norm, europejskich ocen technicznych, aprobat, specyfikacji technicznych i systemów referencji technicznych, dopuszcza się rozwiązania równoważne, należy je czytać wraz określeniem "lub równoważne". Jeżeli Wykonawca proponuje rozwiązania wykonania przedmiotu zamówienia równoważne w stosunku do norm, europejskich ocen technicznych, specyfikacji technicznych i systemów referencji technicznych wymaganych w opisie przedmiotu zamówienia obowiązany jest udowodnić, że proponowane rozwiązania w równoważnym stopniu spełniają wymagania określone w opisie przedmiotu zamówienia.</w:t>
      </w:r>
    </w:p>
    <w:p w14:paraId="25DC5CC7"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lastRenderedPageBreak/>
        <w:t xml:space="preserve">2.  W przypadku wystąpienia w opisie przedmiotu zamówienia odniesień do znaków towarowych, patentów lub pochodzenia, źródła lub szczególnego procesu charakteryzującego produkty należy je czytać wraz określeniem "lub równoważne". Zamawiający dopuszcza składanie ofert równoważnych, a wszelkie towary określone w dokumentacji, pochodzące od konkretnych producentów, określają minimalne parametry jakościowe i cechy użytkowe,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 produktów ma wyłącznie charakter przykładowy. Wykonawca, który zastosował produkt równoważny, ma obowiązek wskazać, jakie materiały lub urządzenia zostały zamienione, i określić, jakie materiały i urządzenia w ich miejsce proponuje, podając ich parametry techniczne wykazując równoważność oferowanego rozwiązania.  Ocena możliwości zastosowania proponowanego urządzenia lub rozwiązania równoważnego powinna zawierać dla każdego urządzenia minimum analizę; </w:t>
      </w:r>
    </w:p>
    <w:p w14:paraId="11E004F4"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parametrów technologicznych proponowanych urządzeń lub rozwiązań równoważnych,</w:t>
      </w:r>
    </w:p>
    <w:p w14:paraId="5A2AC321"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zgodność parametrów technologicznych proponowanych urządzeń lub rozwiązań równoważnych z pozostałymi zaprojektowanymi urządzeniami lub rozwiązaniami technologicznymi oraz zaprojektowanymi instalacjami technologicznymi, </w:t>
      </w:r>
    </w:p>
    <w:p w14:paraId="358CB58F" w14:textId="1AE27928"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gabarytów, kształtów i rozwiązań konstrukcyjnych proponowanych urządzeń równoważnych w stosunku do gabarytów zaprojektowanych pomieszczeń oraz przestrzeni na ich montaż w tym możliwość ich montażu, demontażu i podejść do czynności obsługowych i serwisowych, szerokości przejść dla pracowników obsługi, wielkości otworów drzwiowych, włazów technologicznych itp.,</w:t>
      </w:r>
    </w:p>
    <w:p w14:paraId="721E105A"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rozwiązań materiałowych, </w:t>
      </w:r>
    </w:p>
    <w:p w14:paraId="066651FF"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podejść i połączeń z instalacjami technologicznymi, </w:t>
      </w:r>
    </w:p>
    <w:p w14:paraId="1E645C82"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ciężaru urządzeń, sprawdzenia obliczeń wytrzymałości stropów, udźwigu urządzeń do czynności obsługowych itp., </w:t>
      </w:r>
    </w:p>
    <w:p w14:paraId="0B3DBBE6"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innych informacji potwierdzających równoważność proponowanego urządzenia lub rozwiązania. </w:t>
      </w:r>
    </w:p>
    <w:p w14:paraId="5A5E23C5" w14:textId="2DF89EAD"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 xml:space="preserve">Wykonawca dobierając inne materiały lub urządzenia lub rozwiązania równoważne do zaproponowanych w dokumentacji projektowej bierze na siebie odpowiedzialność za prawidłowe </w:t>
      </w:r>
      <w:r w:rsidR="00F0641E">
        <w:rPr>
          <w:rFonts w:asciiTheme="majorHAnsi" w:hAnsiTheme="majorHAnsi" w:cstheme="majorHAnsi"/>
          <w:sz w:val="22"/>
          <w:szCs w:val="22"/>
        </w:rPr>
        <w:t xml:space="preserve">funkcjonowanie przedmiotu </w:t>
      </w:r>
      <w:r w:rsidR="001C2FB9">
        <w:rPr>
          <w:rFonts w:asciiTheme="majorHAnsi" w:hAnsiTheme="majorHAnsi" w:cstheme="majorHAnsi"/>
          <w:sz w:val="22"/>
          <w:szCs w:val="22"/>
        </w:rPr>
        <w:t>zamówienia</w:t>
      </w:r>
      <w:r w:rsidRPr="002E6E8C">
        <w:rPr>
          <w:rFonts w:asciiTheme="majorHAnsi" w:hAnsiTheme="majorHAnsi" w:cstheme="majorHAnsi"/>
          <w:sz w:val="22"/>
          <w:szCs w:val="22"/>
        </w:rPr>
        <w:t>.</w:t>
      </w:r>
    </w:p>
    <w:p w14:paraId="688F25C3" w14:textId="77777777" w:rsidR="003602C4" w:rsidRPr="002E6E8C" w:rsidRDefault="003602C4" w:rsidP="00A54D21">
      <w:pPr>
        <w:pStyle w:val="pkt"/>
        <w:ind w:left="709" w:firstLine="0"/>
        <w:rPr>
          <w:rFonts w:asciiTheme="majorHAnsi" w:hAnsiTheme="majorHAnsi" w:cstheme="majorHAnsi"/>
          <w:sz w:val="22"/>
          <w:szCs w:val="22"/>
        </w:rPr>
      </w:pPr>
    </w:p>
    <w:p w14:paraId="56A8AAF1"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W miejscu gdzie Zamawiający dokonuje opisu przedmiotu zamówienia przez odniesienie do norm, europejskich ocen technicznych, aprobat, specyfikacji technicznych i systemów referencji technicznych Zamawiający dopuszcza rozwiązania równoważne opisywanym, a odniesieniu takiemu towarzyszą wyrazy „lub równoważne”.</w:t>
      </w:r>
    </w:p>
    <w:p w14:paraId="1FB2B81E" w14:textId="77777777" w:rsidR="003602C4" w:rsidRPr="002E6E8C" w:rsidRDefault="003602C4" w:rsidP="00A54D21">
      <w:pPr>
        <w:pStyle w:val="pkt"/>
        <w:ind w:left="709" w:firstLine="0"/>
        <w:rPr>
          <w:rFonts w:asciiTheme="majorHAnsi" w:hAnsiTheme="majorHAnsi" w:cstheme="majorHAnsi"/>
          <w:sz w:val="22"/>
          <w:szCs w:val="22"/>
        </w:rPr>
      </w:pPr>
    </w:p>
    <w:p w14:paraId="264E2533"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Parametry równoważności:</w:t>
      </w:r>
    </w:p>
    <w:p w14:paraId="1EF5E840"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1) ustala się następujące kryteria oceny równoważności urządzeń:</w:t>
      </w:r>
    </w:p>
    <w:p w14:paraId="5ADBA71B"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technologia pracy tożsama,</w:t>
      </w:r>
    </w:p>
    <w:p w14:paraId="54C4C2EA"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masa urządzenia nie więcej niż + 10%,</w:t>
      </w:r>
    </w:p>
    <w:p w14:paraId="1B7679C1"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moc zainstalowana nie więcej niż + 10%,</w:t>
      </w:r>
    </w:p>
    <w:p w14:paraId="2B29A66C"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lastRenderedPageBreak/>
        <w:t>zużycie mediów nie więcej niż + 1%,</w:t>
      </w:r>
    </w:p>
    <w:p w14:paraId="77E257BF"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typ ochrony nie gorszy,</w:t>
      </w:r>
    </w:p>
    <w:p w14:paraId="414D2469"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klasa szczelności nie gorsza,</w:t>
      </w:r>
    </w:p>
    <w:p w14:paraId="477AAAE2"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nie gorsze,</w:t>
      </w:r>
    </w:p>
    <w:p w14:paraId="47FA78AB"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nie gorsze,</w:t>
      </w:r>
    </w:p>
    <w:p w14:paraId="3BDDC2C3" w14:textId="1C94184E" w:rsidR="001C2FB9" w:rsidRDefault="001C2FB9" w:rsidP="00F91FBF">
      <w:pPr>
        <w:pStyle w:val="pkt"/>
        <w:numPr>
          <w:ilvl w:val="4"/>
          <w:numId w:val="22"/>
        </w:numPr>
        <w:ind w:left="1418"/>
        <w:rPr>
          <w:rFonts w:asciiTheme="majorHAnsi" w:hAnsiTheme="majorHAnsi" w:cstheme="majorHAnsi"/>
          <w:sz w:val="22"/>
          <w:szCs w:val="22"/>
        </w:rPr>
      </w:pPr>
      <w:r>
        <w:rPr>
          <w:rFonts w:asciiTheme="majorHAnsi" w:hAnsiTheme="majorHAnsi" w:cstheme="majorHAnsi"/>
          <w:sz w:val="22"/>
          <w:szCs w:val="22"/>
        </w:rPr>
        <w:t>kolorystyka i design zgodny z projektem,</w:t>
      </w:r>
    </w:p>
    <w:p w14:paraId="22A72FF5" w14:textId="35EC0DE4"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08D3862F"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2) ustala się następujące kryteria oceny równoważności materiałów:</w:t>
      </w:r>
    </w:p>
    <w:p w14:paraId="35CF63B6"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 nie gorsze</w:t>
      </w:r>
    </w:p>
    <w:p w14:paraId="70311525"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wytrzymałość – nie gorsza</w:t>
      </w:r>
    </w:p>
    <w:p w14:paraId="26052DC5"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klasa wodoszczelności - nie gorsza</w:t>
      </w:r>
    </w:p>
    <w:p w14:paraId="2FB9A5D3"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klasa mrozoodporności - nie gorsza</w:t>
      </w:r>
    </w:p>
    <w:p w14:paraId="352C89A6"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izolacyjność - nie gorsza</w:t>
      </w:r>
    </w:p>
    <w:p w14:paraId="08A9635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odporność ogniowa - nie gorsza</w:t>
      </w:r>
    </w:p>
    <w:p w14:paraId="65551E7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antypoślizgowość - nie gorsza</w:t>
      </w:r>
    </w:p>
    <w:p w14:paraId="0D7F23A9"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 nie gorsze</w:t>
      </w:r>
    </w:p>
    <w:p w14:paraId="6187CF1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383A66D1" w14:textId="7397FAFE"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3)  ustala się następujące kryteria oceny równoważności dla branży elektrycznej :</w:t>
      </w:r>
    </w:p>
    <w:p w14:paraId="33873798"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napięcie znamionowe tożsame,</w:t>
      </w:r>
    </w:p>
    <w:p w14:paraId="656C89A0"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prąd znamionowy nie więcej niż + 5%,</w:t>
      </w:r>
    </w:p>
    <w:p w14:paraId="0FE89CF0"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moc znamionowa aparatów, urządzeń elektrycznych nie więcej niż + 10%,</w:t>
      </w:r>
    </w:p>
    <w:p w14:paraId="69D9668C"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wielkość strumienia świetlnego nie więcej niż + 20%,</w:t>
      </w:r>
    </w:p>
    <w:p w14:paraId="1414CFB8"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poziom izolacji tożsamy,</w:t>
      </w:r>
    </w:p>
    <w:p w14:paraId="7D71708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średnica żył kabli i przewodów, średnica zwodów, bednarek tożsama,</w:t>
      </w:r>
    </w:p>
    <w:p w14:paraId="03F7BF9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prąd zwarciowy aparatów nie więcej niż ± 10%,</w:t>
      </w:r>
    </w:p>
    <w:p w14:paraId="44E4E25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wymiary nie więcej niż + 10%,</w:t>
      </w:r>
    </w:p>
    <w:p w14:paraId="1BCC545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typ ochrony nie gorszy,</w:t>
      </w:r>
    </w:p>
    <w:p w14:paraId="08CD3A12"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klasa szczelności nie gorsza,</w:t>
      </w:r>
    </w:p>
    <w:p w14:paraId="4439868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nie gorsze,</w:t>
      </w:r>
    </w:p>
    <w:p w14:paraId="6DEBAA0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nie gorsze,</w:t>
      </w:r>
    </w:p>
    <w:p w14:paraId="04E6FACF"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2C307B17" w14:textId="77777777" w:rsidR="003602C4" w:rsidRDefault="003602C4" w:rsidP="00A54D21">
      <w:pPr>
        <w:pStyle w:val="pkt"/>
        <w:ind w:left="709"/>
        <w:rPr>
          <w:rFonts w:asciiTheme="majorHAnsi" w:hAnsiTheme="majorHAnsi" w:cstheme="majorHAnsi"/>
          <w:sz w:val="22"/>
          <w:szCs w:val="22"/>
        </w:rPr>
      </w:pPr>
      <w:r w:rsidRPr="002E6E8C">
        <w:rPr>
          <w:rFonts w:asciiTheme="majorHAnsi" w:hAnsiTheme="majorHAnsi" w:cstheme="majorHAnsi"/>
          <w:sz w:val="22"/>
          <w:szCs w:val="22"/>
        </w:rPr>
        <w:t>3) Brak wykazania równoważności oferty w tym zakresie będzie skutkować odrzuceniem oferty.</w:t>
      </w:r>
    </w:p>
    <w:p w14:paraId="0AE8EB8E" w14:textId="77777777" w:rsidR="001C2FB9" w:rsidRPr="002E6E8C" w:rsidRDefault="001C2FB9" w:rsidP="00A54D21">
      <w:pPr>
        <w:pStyle w:val="pkt"/>
        <w:ind w:left="709"/>
        <w:rPr>
          <w:rFonts w:asciiTheme="majorHAnsi" w:hAnsiTheme="majorHAnsi" w:cstheme="majorHAnsi"/>
          <w:sz w:val="22"/>
          <w:szCs w:val="22"/>
        </w:rPr>
      </w:pPr>
    </w:p>
    <w:p w14:paraId="5BA95991" w14:textId="4CFC2EE6" w:rsidR="001B365B"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w:t>
      </w:r>
      <w:r w:rsidRPr="002E6E8C">
        <w:rPr>
          <w:rFonts w:asciiTheme="majorHAnsi" w:hAnsiTheme="majorHAnsi" w:cstheme="majorHAnsi"/>
          <w:bCs/>
          <w:iCs/>
          <w:sz w:val="22"/>
          <w:szCs w:val="22"/>
          <w:lang w:eastAsia="x-none"/>
        </w:rPr>
        <w:t>.</w:t>
      </w:r>
    </w:p>
    <w:p w14:paraId="0ADDF3C9" w14:textId="1260F12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Miejsce realizacji: </w:t>
      </w:r>
      <w:r w:rsidR="00161745" w:rsidRPr="002E6E8C">
        <w:rPr>
          <w:rFonts w:asciiTheme="majorHAnsi" w:hAnsiTheme="majorHAnsi" w:cstheme="majorHAnsi"/>
          <w:bCs/>
          <w:iCs/>
          <w:sz w:val="22"/>
          <w:szCs w:val="22"/>
          <w:lang w:eastAsia="x-none"/>
        </w:rPr>
        <w:t xml:space="preserve">gmina </w:t>
      </w:r>
      <w:r w:rsidR="00FB17EC" w:rsidRPr="002E6E8C">
        <w:rPr>
          <w:rFonts w:asciiTheme="majorHAnsi" w:hAnsiTheme="majorHAnsi" w:cstheme="majorHAnsi"/>
          <w:bCs/>
          <w:iCs/>
          <w:sz w:val="22"/>
          <w:szCs w:val="22"/>
          <w:lang w:val="x-none" w:eastAsia="x-none"/>
        </w:rPr>
        <w:t>Myślenice</w:t>
      </w:r>
      <w:r w:rsidRPr="002E6E8C">
        <w:rPr>
          <w:rFonts w:asciiTheme="majorHAnsi" w:hAnsiTheme="majorHAnsi" w:cstheme="majorHAnsi"/>
          <w:bCs/>
          <w:iCs/>
          <w:sz w:val="22"/>
          <w:szCs w:val="22"/>
          <w:lang w:val="x-none" w:eastAsia="x-none"/>
        </w:rPr>
        <w:t>.</w:t>
      </w:r>
    </w:p>
    <w:p w14:paraId="26EF34B8" w14:textId="77777777" w:rsidR="00FE02B5" w:rsidRPr="00FE02B5" w:rsidRDefault="00FE02B5" w:rsidP="00FE02B5">
      <w:pPr>
        <w:numPr>
          <w:ilvl w:val="1"/>
          <w:numId w:val="1"/>
        </w:numPr>
        <w:spacing w:before="120"/>
        <w:jc w:val="both"/>
        <w:outlineLvl w:val="1"/>
        <w:rPr>
          <w:rFonts w:asciiTheme="majorHAnsi" w:hAnsiTheme="majorHAnsi" w:cstheme="majorHAnsi"/>
          <w:iCs/>
          <w:sz w:val="22"/>
          <w:szCs w:val="22"/>
        </w:rPr>
      </w:pPr>
      <w:bookmarkStart w:id="7" w:name="_Toc258314245"/>
      <w:r w:rsidRPr="00FE02B5">
        <w:rPr>
          <w:rFonts w:asciiTheme="majorHAnsi" w:hAnsiTheme="majorHAnsi" w:cstheme="majorHAnsi"/>
          <w:bCs/>
          <w:iCs/>
          <w:sz w:val="22"/>
          <w:szCs w:val="22"/>
          <w:lang w:val="x-none" w:eastAsia="x-none"/>
        </w:rPr>
        <w:t>Zamawiający</w:t>
      </w:r>
      <w:r w:rsidRPr="00FE02B5">
        <w:rPr>
          <w:rFonts w:asciiTheme="majorHAnsi" w:hAnsiTheme="majorHAnsi" w:cstheme="majorHAnsi"/>
          <w:iCs/>
          <w:sz w:val="22"/>
          <w:szCs w:val="22"/>
        </w:rPr>
        <w:t xml:space="preserve"> podjął decyzję o nieprzydzielaniu zamówienia na części (rezygnacji z podziału na pakiety) z następujących powodów:</w:t>
      </w:r>
    </w:p>
    <w:p w14:paraId="1E5EFFBF" w14:textId="70CE2A16" w:rsidR="007A7EEC" w:rsidRPr="007A7EEC" w:rsidRDefault="007A7EEC" w:rsidP="007A7EEC">
      <w:pPr>
        <w:pStyle w:val="Nagwek1"/>
        <w:numPr>
          <w:ilvl w:val="0"/>
          <w:numId w:val="49"/>
        </w:numPr>
        <w:rPr>
          <w:rFonts w:asciiTheme="majorHAnsi" w:hAnsiTheme="majorHAnsi" w:cstheme="majorHAnsi"/>
          <w:b w:val="0"/>
          <w:iCs/>
          <w:caps w:val="0"/>
          <w:kern w:val="0"/>
          <w:sz w:val="22"/>
          <w:szCs w:val="22"/>
        </w:rPr>
      </w:pPr>
      <w:r w:rsidRPr="007A7EEC">
        <w:rPr>
          <w:rFonts w:asciiTheme="majorHAnsi" w:hAnsiTheme="majorHAnsi" w:cstheme="majorHAnsi"/>
          <w:b w:val="0"/>
          <w:iCs/>
          <w:caps w:val="0"/>
          <w:kern w:val="0"/>
          <w:sz w:val="22"/>
          <w:szCs w:val="22"/>
        </w:rPr>
        <w:t xml:space="preserve">Integralność techniczna i funkcjonalna: Przedmiot zamówienia obejmuje budowę spójnego systemu oświetlenia wzdłuż jednej drogi gminnej. Podział zadania na mniejszych wykonawców mógłby </w:t>
      </w:r>
      <w:r w:rsidRPr="007A7EEC">
        <w:rPr>
          <w:rFonts w:asciiTheme="majorHAnsi" w:hAnsiTheme="majorHAnsi" w:cstheme="majorHAnsi"/>
          <w:b w:val="0"/>
          <w:iCs/>
          <w:caps w:val="0"/>
          <w:kern w:val="0"/>
          <w:sz w:val="22"/>
          <w:szCs w:val="22"/>
        </w:rPr>
        <w:lastRenderedPageBreak/>
        <w:t>doprowadzić do problemów z kompatybilnością montowanych urządzeń (np. systemów sterowania, szaf SON, opraw LED) oraz spójnością technologiczną całej linii.</w:t>
      </w:r>
    </w:p>
    <w:p w14:paraId="5B0A24DB" w14:textId="77777777" w:rsidR="007A7EEC" w:rsidRPr="007A7EEC" w:rsidRDefault="007A7EEC" w:rsidP="007A7EEC">
      <w:pPr>
        <w:pStyle w:val="Nagwek1"/>
        <w:numPr>
          <w:ilvl w:val="0"/>
          <w:numId w:val="49"/>
        </w:numPr>
        <w:rPr>
          <w:rFonts w:asciiTheme="majorHAnsi" w:hAnsiTheme="majorHAnsi" w:cstheme="majorHAnsi"/>
          <w:b w:val="0"/>
          <w:iCs/>
          <w:caps w:val="0"/>
          <w:kern w:val="0"/>
          <w:sz w:val="22"/>
          <w:szCs w:val="22"/>
        </w:rPr>
      </w:pPr>
      <w:r w:rsidRPr="007A7EEC">
        <w:rPr>
          <w:rFonts w:asciiTheme="majorHAnsi" w:hAnsiTheme="majorHAnsi" w:cstheme="majorHAnsi"/>
          <w:b w:val="0"/>
          <w:iCs/>
          <w:caps w:val="0"/>
          <w:kern w:val="0"/>
          <w:sz w:val="22"/>
          <w:szCs w:val="22"/>
        </w:rPr>
        <w:t>Ryzyko nadmiernych kosztów i trudności koordynacyjnych: Realizacja prac przez kilku wykonawców na tym samym, wąskim odcinku drogi gminnej generowałaby wysokie ryzyko kolizji prac, trudności w harmonogramowaniu robót oraz znaczny wzrost kosztów nadzoru inwestorskiego. Wybór jednego wykonawcy zapewnia płynną realizację procesu budowlanego oraz sprawniejszą aktualizację dokumentacji technicznej.</w:t>
      </w:r>
    </w:p>
    <w:p w14:paraId="17AD8610" w14:textId="77777777" w:rsidR="007A7EEC" w:rsidRPr="007A7EEC" w:rsidRDefault="007A7EEC" w:rsidP="007A7EEC">
      <w:pPr>
        <w:pStyle w:val="Nagwek1"/>
        <w:numPr>
          <w:ilvl w:val="0"/>
          <w:numId w:val="49"/>
        </w:numPr>
        <w:rPr>
          <w:rFonts w:asciiTheme="majorHAnsi" w:hAnsiTheme="majorHAnsi" w:cstheme="majorHAnsi"/>
          <w:b w:val="0"/>
          <w:iCs/>
          <w:caps w:val="0"/>
          <w:kern w:val="0"/>
          <w:sz w:val="22"/>
          <w:szCs w:val="22"/>
        </w:rPr>
      </w:pPr>
      <w:r w:rsidRPr="007A7EEC">
        <w:rPr>
          <w:rFonts w:asciiTheme="majorHAnsi" w:hAnsiTheme="majorHAnsi" w:cstheme="majorHAnsi"/>
          <w:b w:val="0"/>
          <w:iCs/>
          <w:caps w:val="0"/>
          <w:kern w:val="0"/>
          <w:sz w:val="22"/>
          <w:szCs w:val="22"/>
        </w:rPr>
        <w:t>Jednolita odpowiedzialność z tytułu gwarancji: Skupienie całego zakresu robót w rękach jednego podmiotu jest kluczowe dla uniknięcia sporów kompetencyjnych w okresie gwarancji i rękojmi. W przypadku awarii na styku nowej i rozbudowywanej sieci, podział na części uniemożliwiłby jednoznaczne wskazanie winnego usterki, co narażałoby Gminę na dodatkowe koszty eksploatacyjne.</w:t>
      </w:r>
    </w:p>
    <w:p w14:paraId="04B4B025" w14:textId="2007C63E" w:rsidR="001E540C" w:rsidRPr="007A7EEC" w:rsidRDefault="007A7EEC" w:rsidP="007A7EEC">
      <w:pPr>
        <w:pStyle w:val="Nagwek1"/>
        <w:numPr>
          <w:ilvl w:val="0"/>
          <w:numId w:val="49"/>
        </w:numPr>
        <w:rPr>
          <w:rFonts w:asciiTheme="majorHAnsi" w:hAnsiTheme="majorHAnsi" w:cstheme="majorHAnsi"/>
          <w:b w:val="0"/>
          <w:iCs/>
          <w:caps w:val="0"/>
          <w:kern w:val="0"/>
          <w:sz w:val="22"/>
          <w:szCs w:val="22"/>
        </w:rPr>
      </w:pPr>
      <w:r w:rsidRPr="007A7EEC">
        <w:rPr>
          <w:rFonts w:asciiTheme="majorHAnsi" w:hAnsiTheme="majorHAnsi" w:cstheme="majorHAnsi"/>
          <w:b w:val="0"/>
          <w:iCs/>
          <w:caps w:val="0"/>
          <w:kern w:val="0"/>
          <w:sz w:val="22"/>
          <w:szCs w:val="22"/>
        </w:rPr>
        <w:t>Charakter prac projektowych: Zamówienie obejmuje aktualizację dokumentacji, która jest ściśle powiązana z wykonawstwem. Rozdzielenie projektowania od budowy w tak małym zakresie mogłoby wydłużyć czas realizacji inwestycji i skomplikować proces uzgodnień z operatorem sieci energetycznej.</w:t>
      </w:r>
    </w:p>
    <w:p w14:paraId="7FDE0CE7" w14:textId="7548CB85" w:rsidR="001B365B" w:rsidRPr="002E6E8C" w:rsidRDefault="001B365B" w:rsidP="00FE02B5">
      <w:pPr>
        <w:pStyle w:val="Nagwek1"/>
        <w:rPr>
          <w:rFonts w:asciiTheme="majorHAnsi" w:hAnsiTheme="majorHAnsi" w:cstheme="majorHAnsi"/>
          <w:sz w:val="22"/>
          <w:szCs w:val="22"/>
        </w:rPr>
      </w:pPr>
      <w:r w:rsidRPr="002E6E8C">
        <w:rPr>
          <w:rFonts w:asciiTheme="majorHAnsi" w:hAnsiTheme="majorHAnsi" w:cstheme="majorHAnsi"/>
          <w:sz w:val="22"/>
          <w:szCs w:val="22"/>
        </w:rPr>
        <w:t>Informacja o przewidywanych zamówieniach, o których mowa w art. 214 ust. 1 pkt 7 i 8 USTAWY PZP</w:t>
      </w:r>
      <w:bookmarkEnd w:id="7"/>
      <w:r w:rsidRPr="002E6E8C">
        <w:rPr>
          <w:rFonts w:asciiTheme="majorHAnsi" w:hAnsiTheme="majorHAnsi" w:cstheme="majorHAnsi"/>
          <w:sz w:val="22"/>
          <w:szCs w:val="22"/>
        </w:rPr>
        <w:t>.</w:t>
      </w:r>
    </w:p>
    <w:p w14:paraId="19CF40C1" w14:textId="47CD5A1D" w:rsidR="00345913" w:rsidRPr="002E6E8C" w:rsidRDefault="007E5D22" w:rsidP="00345913">
      <w:pPr>
        <w:spacing w:before="200" w:after="60"/>
        <w:ind w:left="431"/>
        <w:jc w:val="both"/>
        <w:outlineLvl w:val="0"/>
        <w:rPr>
          <w:rFonts w:asciiTheme="majorHAnsi" w:hAnsiTheme="majorHAnsi" w:cstheme="majorHAnsi"/>
          <w:bCs/>
          <w:iCs/>
          <w:sz w:val="22"/>
          <w:szCs w:val="22"/>
          <w:lang w:eastAsia="x-none"/>
        </w:rPr>
      </w:pPr>
      <w:bookmarkStart w:id="8" w:name="_Toc258314246"/>
      <w:r w:rsidRPr="002E6E8C">
        <w:rPr>
          <w:rFonts w:asciiTheme="majorHAnsi" w:hAnsiTheme="majorHAnsi" w:cstheme="majorHAnsi"/>
          <w:bCs/>
          <w:iCs/>
          <w:sz w:val="22"/>
          <w:szCs w:val="22"/>
          <w:lang w:eastAsia="x-none"/>
        </w:rPr>
        <w:t>Zamawiający zastrzega sobie możliwość udzielenia zamówienia dodatkowego wykonawcy któremu zostanie udzielone zamówienie polegające na powtórzeniu podobnych robót budowlanych.</w:t>
      </w:r>
      <w:r w:rsidR="002A3E6D" w:rsidRPr="002E6E8C">
        <w:rPr>
          <w:rFonts w:asciiTheme="majorHAnsi" w:hAnsiTheme="majorHAnsi" w:cstheme="majorHAnsi"/>
          <w:bCs/>
          <w:iCs/>
          <w:sz w:val="22"/>
          <w:szCs w:val="22"/>
          <w:lang w:eastAsia="x-none"/>
        </w:rPr>
        <w:t xml:space="preserve"> Przez roboty podobne rozumie się roboty które były określone w przedmiarze robót. </w:t>
      </w:r>
      <w:r w:rsidRPr="002E6E8C">
        <w:rPr>
          <w:rFonts w:asciiTheme="majorHAnsi" w:hAnsiTheme="majorHAnsi" w:cstheme="majorHAnsi"/>
          <w:bCs/>
          <w:iCs/>
          <w:sz w:val="22"/>
          <w:szCs w:val="22"/>
          <w:lang w:eastAsia="x-none"/>
        </w:rPr>
        <w:t xml:space="preserve"> Zamówienie dodatkowe może być udzielone jako jedno zamówienie lub jako kilka oddzielnych zamówień dostosowanych do potrzeb i możliwości </w:t>
      </w:r>
      <w:r w:rsidR="007A7EEC">
        <w:rPr>
          <w:rFonts w:asciiTheme="majorHAnsi" w:hAnsiTheme="majorHAnsi" w:cstheme="majorHAnsi"/>
          <w:bCs/>
          <w:iCs/>
          <w:sz w:val="22"/>
          <w:szCs w:val="22"/>
          <w:lang w:eastAsia="x-none"/>
        </w:rPr>
        <w:t>2</w:t>
      </w:r>
      <w:r w:rsidR="00B95AF4">
        <w:rPr>
          <w:rFonts w:asciiTheme="majorHAnsi" w:hAnsiTheme="majorHAnsi" w:cstheme="majorHAnsi"/>
          <w:bCs/>
          <w:iCs/>
          <w:sz w:val="22"/>
          <w:szCs w:val="22"/>
          <w:lang w:eastAsia="x-none"/>
        </w:rPr>
        <w:t>00000,00</w:t>
      </w:r>
      <w:r w:rsidRPr="002E6E8C">
        <w:rPr>
          <w:rFonts w:asciiTheme="majorHAnsi" w:hAnsiTheme="majorHAnsi" w:cstheme="majorHAnsi"/>
          <w:bCs/>
          <w:iCs/>
          <w:sz w:val="22"/>
          <w:szCs w:val="22"/>
          <w:lang w:eastAsia="x-none"/>
        </w:rPr>
        <w:t xml:space="preserve">  (bez podatku VAT).</w:t>
      </w:r>
    </w:p>
    <w:p w14:paraId="5694D71B" w14:textId="71D880B9" w:rsidR="001B365B" w:rsidRPr="002E6E8C" w:rsidRDefault="001B365B" w:rsidP="00345913">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Termin wykonania zamówienia</w:t>
      </w:r>
      <w:bookmarkEnd w:id="8"/>
    </w:p>
    <w:p w14:paraId="270D10C2" w14:textId="77B6944F" w:rsidR="001B365B" w:rsidRPr="002E6E8C" w:rsidRDefault="001B365B" w:rsidP="00A54D21">
      <w:pPr>
        <w:tabs>
          <w:tab w:val="left" w:pos="708"/>
        </w:tabs>
        <w:spacing w:before="120"/>
        <w:ind w:left="42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Zamówienie musi zostać zrealizowane w terminie: </w:t>
      </w:r>
      <w:r w:rsidR="002F1CB5" w:rsidRPr="002E6E8C">
        <w:rPr>
          <w:rFonts w:asciiTheme="majorHAnsi" w:hAnsiTheme="majorHAnsi" w:cstheme="majorHAnsi"/>
          <w:b/>
          <w:bCs/>
          <w:iCs/>
          <w:sz w:val="22"/>
          <w:szCs w:val="22"/>
          <w:lang w:eastAsia="x-none"/>
        </w:rPr>
        <w:t xml:space="preserve">do </w:t>
      </w:r>
      <w:r w:rsidR="001C0504">
        <w:rPr>
          <w:rFonts w:asciiTheme="majorHAnsi" w:hAnsiTheme="majorHAnsi" w:cstheme="majorHAnsi"/>
          <w:b/>
          <w:bCs/>
          <w:iCs/>
          <w:sz w:val="22"/>
          <w:szCs w:val="22"/>
          <w:lang w:eastAsia="x-none"/>
        </w:rPr>
        <w:t>6 miesięcy od zawarcia (podpisania) umowy</w:t>
      </w:r>
      <w:r w:rsidR="00BC4BE5" w:rsidRPr="002E6E8C">
        <w:rPr>
          <w:rFonts w:asciiTheme="majorHAnsi" w:hAnsiTheme="majorHAnsi" w:cstheme="majorHAnsi"/>
          <w:b/>
          <w:bCs/>
          <w:iCs/>
          <w:sz w:val="22"/>
          <w:szCs w:val="22"/>
          <w:lang w:eastAsia="x-none"/>
        </w:rPr>
        <w:t>.</w:t>
      </w:r>
    </w:p>
    <w:p w14:paraId="3B48B62C"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9" w:name="_Toc258314247"/>
      <w:r w:rsidRPr="002E6E8C">
        <w:rPr>
          <w:rFonts w:asciiTheme="majorHAnsi" w:hAnsiTheme="majorHAnsi" w:cstheme="majorHAnsi"/>
          <w:b/>
          <w:bCs/>
          <w:caps/>
          <w:kern w:val="32"/>
          <w:sz w:val="22"/>
          <w:szCs w:val="22"/>
          <w:lang w:eastAsia="x-none"/>
        </w:rPr>
        <w:t>Informacja o warunkach</w:t>
      </w:r>
      <w:r w:rsidRPr="002E6E8C">
        <w:rPr>
          <w:rFonts w:asciiTheme="majorHAnsi" w:hAnsiTheme="majorHAnsi" w:cstheme="majorHAnsi"/>
          <w:b/>
          <w:bCs/>
          <w:caps/>
          <w:kern w:val="32"/>
          <w:sz w:val="22"/>
          <w:szCs w:val="22"/>
          <w:lang w:val="x-none" w:eastAsia="x-none"/>
        </w:rPr>
        <w:t xml:space="preserve"> udziału w postępowaniu</w:t>
      </w:r>
      <w:bookmarkEnd w:id="9"/>
    </w:p>
    <w:p w14:paraId="6F818BB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 udzielenie zamówienia mogą ubiegać się</w:t>
      </w:r>
      <w:r w:rsidRPr="002E6E8C">
        <w:rPr>
          <w:rFonts w:asciiTheme="majorHAnsi" w:hAnsiTheme="majorHAnsi" w:cstheme="majorHAnsi"/>
          <w:bCs/>
          <w:iCs/>
          <w:sz w:val="22"/>
          <w:szCs w:val="22"/>
          <w:lang w:eastAsia="x-none"/>
        </w:rPr>
        <w:t xml:space="preserve"> Wykonawcy</w:t>
      </w:r>
      <w:r w:rsidRPr="002E6E8C">
        <w:rPr>
          <w:rFonts w:asciiTheme="majorHAnsi" w:hAnsiTheme="majorHAnsi" w:cstheme="majorHAnsi"/>
          <w:bCs/>
          <w:iCs/>
          <w:sz w:val="22"/>
          <w:szCs w:val="22"/>
          <w:lang w:val="x-none" w:eastAsia="x-none"/>
        </w:rPr>
        <w:t>, którzy nie podlegają wykluczeniu oraz spełniają warunki</w:t>
      </w:r>
      <w:r w:rsidRPr="002E6E8C">
        <w:rPr>
          <w:rFonts w:asciiTheme="majorHAnsi" w:hAnsiTheme="majorHAnsi" w:cstheme="majorHAnsi"/>
          <w:bCs/>
          <w:iCs/>
          <w:sz w:val="22"/>
          <w:szCs w:val="22"/>
          <w:lang w:eastAsia="x-none"/>
        </w:rPr>
        <w:t xml:space="preserve"> udziału w postępowaniu</w:t>
      </w:r>
      <w:r w:rsidRPr="002E6E8C">
        <w:rPr>
          <w:rFonts w:asciiTheme="majorHAnsi" w:hAnsiTheme="majorHAnsi" w:cstheme="majorHAnsi"/>
          <w:bCs/>
          <w:iCs/>
          <w:sz w:val="22"/>
          <w:szCs w:val="22"/>
          <w:lang w:val="x-none" w:eastAsia="x-none"/>
        </w:rPr>
        <w:t xml:space="preserve"> i wymagania określone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4C196643" w14:textId="77777777" w:rsidR="0024529A" w:rsidRPr="002E6E8C" w:rsidRDefault="0024529A" w:rsidP="0024529A">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na podstawie art. 112 ustawy Pzp określa następujące warunki udziału w postępowaniu:</w:t>
      </w:r>
    </w:p>
    <w:p w14:paraId="0574FBC6" w14:textId="77777777" w:rsidR="0024529A" w:rsidRPr="002E6E8C" w:rsidRDefault="0024529A" w:rsidP="0024529A">
      <w:pPr>
        <w:tabs>
          <w:tab w:val="left" w:pos="708"/>
        </w:tabs>
        <w:ind w:left="680"/>
        <w:jc w:val="both"/>
        <w:outlineLvl w:val="1"/>
        <w:rPr>
          <w:rFonts w:asciiTheme="majorHAnsi" w:hAnsiTheme="majorHAnsi" w:cstheme="majorHAnsi"/>
          <w:bCs/>
          <w:iCs/>
          <w:sz w:val="22"/>
          <w:szCs w:val="22"/>
          <w:lang w:val="x-none" w:eastAsia="x-none"/>
        </w:rPr>
      </w:pPr>
    </w:p>
    <w:tbl>
      <w:tblPr>
        <w:tblW w:w="8948"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686"/>
        <w:gridCol w:w="8228"/>
      </w:tblGrid>
      <w:tr w:rsidR="002E6E8C" w:rsidRPr="002E6E8C" w14:paraId="38BC0087" w14:textId="77777777" w:rsidTr="0024529A">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73EB8FD4" w14:textId="77777777" w:rsidR="0024529A" w:rsidRPr="002E6E8C" w:rsidRDefault="0024529A" w:rsidP="006F2576">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Lp.</w:t>
            </w:r>
          </w:p>
        </w:tc>
        <w:tc>
          <w:tcPr>
            <w:tcW w:w="8228" w:type="dxa"/>
            <w:tcBorders>
              <w:top w:val="single" w:sz="4" w:space="0" w:color="auto"/>
              <w:left w:val="single" w:sz="4" w:space="0" w:color="auto"/>
              <w:bottom w:val="single" w:sz="4" w:space="0" w:color="auto"/>
              <w:right w:val="single" w:sz="4" w:space="0" w:color="auto"/>
            </w:tcBorders>
            <w:vAlign w:val="center"/>
            <w:hideMark/>
          </w:tcPr>
          <w:p w14:paraId="2EF99AFF" w14:textId="77777777" w:rsidR="0024529A" w:rsidRPr="002E6E8C" w:rsidRDefault="0024529A" w:rsidP="006F2576">
            <w:pPr>
              <w:spacing w:before="60" w:after="120"/>
              <w:rPr>
                <w:rFonts w:asciiTheme="majorHAnsi" w:hAnsiTheme="majorHAnsi" w:cstheme="majorHAnsi"/>
                <w:sz w:val="22"/>
                <w:szCs w:val="22"/>
              </w:rPr>
            </w:pPr>
            <w:r w:rsidRPr="002E6E8C">
              <w:rPr>
                <w:rFonts w:asciiTheme="majorHAnsi" w:hAnsiTheme="majorHAnsi" w:cstheme="majorHAnsi"/>
                <w:b/>
                <w:sz w:val="22"/>
                <w:szCs w:val="22"/>
              </w:rPr>
              <w:t>Warunki udziału w postępowaniu</w:t>
            </w:r>
          </w:p>
        </w:tc>
      </w:tr>
      <w:tr w:rsidR="002E6E8C" w:rsidRPr="002E6E8C" w14:paraId="3725CF82" w14:textId="77777777" w:rsidTr="0024529A">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4" w:type="dxa"/>
          <w:trHeight w:val="100"/>
        </w:trPr>
        <w:tc>
          <w:tcPr>
            <w:tcW w:w="8914" w:type="dxa"/>
            <w:gridSpan w:val="2"/>
          </w:tcPr>
          <w:p w14:paraId="1F6D175B" w14:textId="77777777" w:rsidR="0024529A" w:rsidRPr="002E6E8C" w:rsidRDefault="0024529A" w:rsidP="006F2576">
            <w:pPr>
              <w:spacing w:before="60" w:after="120"/>
              <w:jc w:val="center"/>
              <w:rPr>
                <w:rFonts w:asciiTheme="majorHAnsi" w:hAnsiTheme="majorHAnsi" w:cstheme="majorHAnsi"/>
                <w:sz w:val="22"/>
                <w:szCs w:val="22"/>
              </w:rPr>
            </w:pPr>
          </w:p>
        </w:tc>
      </w:tr>
      <w:tr w:rsidR="006D29BF" w:rsidRPr="002E6E8C" w14:paraId="07E90D9F" w14:textId="77777777" w:rsidTr="0024529A">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4" w:type="dxa"/>
          <w:trHeight w:val="100"/>
        </w:trPr>
        <w:tc>
          <w:tcPr>
            <w:tcW w:w="8914" w:type="dxa"/>
            <w:gridSpan w:val="2"/>
          </w:tcPr>
          <w:p w14:paraId="147C8438" w14:textId="77777777" w:rsidR="006D29BF" w:rsidRPr="002E6E8C" w:rsidRDefault="006D29BF" w:rsidP="006F2576">
            <w:pPr>
              <w:spacing w:before="60" w:after="120"/>
              <w:jc w:val="center"/>
              <w:rPr>
                <w:rFonts w:asciiTheme="majorHAnsi" w:hAnsiTheme="majorHAnsi" w:cstheme="majorHAnsi"/>
                <w:sz w:val="22"/>
                <w:szCs w:val="22"/>
              </w:rPr>
            </w:pPr>
          </w:p>
        </w:tc>
      </w:tr>
      <w:tr w:rsidR="0024529A" w:rsidRPr="002E6E8C" w14:paraId="6875C817" w14:textId="77777777" w:rsidTr="00F0641E">
        <w:trPr>
          <w:trHeight w:val="2967"/>
        </w:trPr>
        <w:tc>
          <w:tcPr>
            <w:tcW w:w="720" w:type="dxa"/>
            <w:gridSpan w:val="2"/>
            <w:tcBorders>
              <w:top w:val="single" w:sz="4" w:space="0" w:color="auto"/>
              <w:left w:val="single" w:sz="4" w:space="0" w:color="auto"/>
              <w:bottom w:val="single" w:sz="4" w:space="0" w:color="auto"/>
              <w:right w:val="single" w:sz="4" w:space="0" w:color="auto"/>
            </w:tcBorders>
            <w:hideMark/>
          </w:tcPr>
          <w:p w14:paraId="409672B6" w14:textId="77777777" w:rsidR="0024529A" w:rsidRPr="002E6E8C" w:rsidRDefault="0024529A" w:rsidP="006F2576">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lastRenderedPageBreak/>
              <w:t>1</w:t>
            </w:r>
          </w:p>
        </w:tc>
        <w:tc>
          <w:tcPr>
            <w:tcW w:w="8228" w:type="dxa"/>
            <w:tcBorders>
              <w:top w:val="single" w:sz="4" w:space="0" w:color="auto"/>
              <w:left w:val="single" w:sz="4" w:space="0" w:color="auto"/>
              <w:bottom w:val="single" w:sz="4" w:space="0" w:color="auto"/>
              <w:right w:val="single" w:sz="4" w:space="0" w:color="auto"/>
            </w:tcBorders>
            <w:hideMark/>
          </w:tcPr>
          <w:p w14:paraId="2A2A18C8" w14:textId="77777777" w:rsidR="00F4232C" w:rsidRPr="002E6E8C" w:rsidRDefault="00F4232C" w:rsidP="00F4232C">
            <w:pPr>
              <w:spacing w:before="60" w:after="120"/>
              <w:jc w:val="both"/>
              <w:rPr>
                <w:rFonts w:asciiTheme="majorHAnsi" w:hAnsiTheme="majorHAnsi" w:cstheme="majorHAnsi"/>
                <w:b/>
                <w:bCs/>
                <w:sz w:val="22"/>
                <w:szCs w:val="22"/>
              </w:rPr>
            </w:pPr>
            <w:r w:rsidRPr="002E6E8C">
              <w:rPr>
                <w:rFonts w:asciiTheme="majorHAnsi" w:hAnsiTheme="majorHAnsi" w:cstheme="majorHAnsi"/>
                <w:b/>
                <w:bCs/>
                <w:sz w:val="22"/>
                <w:szCs w:val="22"/>
              </w:rPr>
              <w:t>Zdolność techniczna lub zawodowa</w:t>
            </w:r>
          </w:p>
          <w:p w14:paraId="29B48B6E" w14:textId="4213ACFC" w:rsidR="000E0F87" w:rsidRDefault="000E0F87" w:rsidP="000E0F87">
            <w:pPr>
              <w:spacing w:before="60" w:after="120"/>
              <w:jc w:val="both"/>
              <w:rPr>
                <w:rFonts w:asciiTheme="majorHAnsi" w:hAnsiTheme="majorHAnsi" w:cstheme="majorHAnsi"/>
                <w:sz w:val="22"/>
                <w:szCs w:val="22"/>
              </w:rPr>
            </w:pPr>
            <w:r>
              <w:rPr>
                <w:rFonts w:asciiTheme="majorHAnsi" w:hAnsiTheme="majorHAnsi" w:cstheme="majorHAnsi"/>
                <w:sz w:val="22"/>
                <w:szCs w:val="22"/>
              </w:rPr>
              <w:t xml:space="preserve">I  </w:t>
            </w:r>
            <w:r w:rsidRPr="000E0F87">
              <w:rPr>
                <w:rFonts w:asciiTheme="majorHAnsi" w:hAnsiTheme="majorHAnsi" w:cstheme="majorHAnsi"/>
                <w:sz w:val="22"/>
                <w:szCs w:val="22"/>
              </w:rPr>
              <w:t>WARUNEK DOTYCZĄCY ZDOLNOŚCI TECHNICZNEJ LUB ZAWODOWEJ (DOŚWIADCZENIE)</w:t>
            </w:r>
          </w:p>
          <w:p w14:paraId="0718B103" w14:textId="4938F8FB" w:rsidR="000E0F87" w:rsidRPr="000E0F87" w:rsidRDefault="000E0F87" w:rsidP="000E0F87">
            <w:pPr>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Wykonawca spełni warunek, jeżeli wykaże, że w okresie ostatnich 5 lat przed upływem terminu składania ofert, a jeżeli okres prowadzenia działalności jest krótszy – w tym okresie, należycie wykonał:</w:t>
            </w:r>
          </w:p>
          <w:p w14:paraId="4018C247" w14:textId="55E07FDC" w:rsidR="000E0F87" w:rsidRPr="000E0F87" w:rsidRDefault="000E0F87" w:rsidP="000E0F87">
            <w:pPr>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Co najmniej 2 roboty budowlane, polegające na budowie, rozbudowie lub przebudowie oświetlenia ulicznego lub drogowych linii elektroenergetycznych, o wartości nie mniejszej niż  100 000,00 zł brutto każda.</w:t>
            </w:r>
          </w:p>
          <w:p w14:paraId="10E1F04B" w14:textId="77777777" w:rsidR="000E0F87" w:rsidRPr="000E0F87" w:rsidRDefault="000E0F87" w:rsidP="000E0F87">
            <w:pPr>
              <w:spacing w:before="60" w:after="120"/>
              <w:jc w:val="both"/>
              <w:rPr>
                <w:rFonts w:asciiTheme="majorHAnsi" w:hAnsiTheme="majorHAnsi" w:cstheme="majorHAnsi"/>
                <w:sz w:val="22"/>
                <w:szCs w:val="22"/>
              </w:rPr>
            </w:pPr>
          </w:p>
          <w:p w14:paraId="5437AD9C" w14:textId="46CC2032" w:rsidR="000E0F87" w:rsidRDefault="000E0F87" w:rsidP="000E0F87">
            <w:pPr>
              <w:tabs>
                <w:tab w:val="num" w:pos="720"/>
              </w:tabs>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W celu potwierdzenia spełniania powyższego warunku, co najmniej jedna z wykazanych robót musi obejmować montaż minimum 10 stanowisk słupowych oświetleniowych.</w:t>
            </w:r>
          </w:p>
          <w:p w14:paraId="3B743A0D" w14:textId="77777777" w:rsidR="000E0F87" w:rsidRPr="000E0F87" w:rsidRDefault="000E0F87" w:rsidP="000E0F87">
            <w:pPr>
              <w:tabs>
                <w:tab w:val="num" w:pos="720"/>
              </w:tabs>
              <w:spacing w:before="60" w:after="120"/>
              <w:jc w:val="both"/>
              <w:rPr>
                <w:rFonts w:asciiTheme="majorHAnsi" w:hAnsiTheme="majorHAnsi" w:cstheme="majorHAnsi"/>
                <w:sz w:val="22"/>
                <w:szCs w:val="22"/>
              </w:rPr>
            </w:pPr>
          </w:p>
          <w:p w14:paraId="770C17DB" w14:textId="2B5F9127" w:rsidR="000E0F87" w:rsidRPr="000E0F87" w:rsidRDefault="000E0F87" w:rsidP="000E0F87">
            <w:pPr>
              <w:tabs>
                <w:tab w:val="num" w:pos="720"/>
              </w:tabs>
              <w:spacing w:before="60" w:after="120"/>
              <w:jc w:val="both"/>
              <w:rPr>
                <w:rFonts w:asciiTheme="majorHAnsi" w:hAnsiTheme="majorHAnsi" w:cstheme="majorHAnsi"/>
                <w:sz w:val="22"/>
                <w:szCs w:val="22"/>
              </w:rPr>
            </w:pPr>
            <w:r>
              <w:rPr>
                <w:rFonts w:asciiTheme="majorHAnsi" w:hAnsiTheme="majorHAnsi" w:cstheme="majorHAnsi"/>
                <w:sz w:val="22"/>
                <w:szCs w:val="22"/>
              </w:rPr>
              <w:t xml:space="preserve">II. </w:t>
            </w:r>
            <w:r w:rsidRPr="000E0F87">
              <w:rPr>
                <w:rFonts w:asciiTheme="majorHAnsi" w:hAnsiTheme="majorHAnsi" w:cstheme="majorHAnsi"/>
                <w:sz w:val="22"/>
                <w:szCs w:val="22"/>
              </w:rPr>
              <w:t>WARUNEK DOTYCZĄCY ZDOLNOŚCI TECHNICZNEJ LUB ZAWODOWEJ (OSOBY)</w:t>
            </w:r>
          </w:p>
          <w:p w14:paraId="25FC12C3" w14:textId="77777777" w:rsidR="000E0F87" w:rsidRPr="000E0F87" w:rsidRDefault="000E0F87" w:rsidP="000E0F87">
            <w:pPr>
              <w:tabs>
                <w:tab w:val="num" w:pos="720"/>
              </w:tabs>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1. Wykonawca spełni warunek, jeżeli wykaże, że dysponuje lub będzie dysponował w dacie realizacji zamówienia następującymi osobami, które zostaną skierowane do realizacji zamówienia:</w:t>
            </w:r>
          </w:p>
          <w:p w14:paraId="10EB20EC" w14:textId="77777777" w:rsidR="000E0F87" w:rsidRPr="000E0F87" w:rsidRDefault="000E0F87" w:rsidP="000E0F87">
            <w:pPr>
              <w:tabs>
                <w:tab w:val="num" w:pos="720"/>
              </w:tabs>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1.1. Kierownik Robót (1 osoba):</w:t>
            </w:r>
          </w:p>
          <w:p w14:paraId="275ABD0D" w14:textId="77777777" w:rsidR="000E0F87" w:rsidRPr="000E0F87" w:rsidRDefault="000E0F87" w:rsidP="000E0F87">
            <w:pPr>
              <w:tabs>
                <w:tab w:val="num" w:pos="720"/>
              </w:tabs>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Posiadająca uprawnienia budowlane do kierowania robotami w specjalności instalacyjnej w zakresie sieci, instalacji i urządzeń elektrycznych i elektroenergetycznych, wydane na podstawie przepisów ustawy z dnia 7 lipca 1994 r. Prawo budowlanym lub odpowiadające im ważne uprawnienia budowlane wydane na podstawie wcześniej obowiązujących przepisów.</w:t>
            </w:r>
          </w:p>
          <w:p w14:paraId="059DE900" w14:textId="77777777" w:rsidR="000E0F87" w:rsidRPr="000E0F87" w:rsidRDefault="000E0F87" w:rsidP="000E0F87">
            <w:pPr>
              <w:tabs>
                <w:tab w:val="num" w:pos="720"/>
              </w:tabs>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1.2. Zespół wykonawczy (minimum 2 osoby):</w:t>
            </w:r>
          </w:p>
          <w:p w14:paraId="2E1FBC93" w14:textId="160061B2" w:rsidR="007A7EEC" w:rsidRPr="00222721" w:rsidRDefault="000E0F87" w:rsidP="000E0F87">
            <w:pPr>
              <w:spacing w:before="60" w:after="120"/>
              <w:jc w:val="both"/>
              <w:rPr>
                <w:rFonts w:asciiTheme="majorHAnsi" w:hAnsiTheme="majorHAnsi" w:cstheme="majorHAnsi"/>
                <w:sz w:val="22"/>
                <w:szCs w:val="22"/>
              </w:rPr>
            </w:pPr>
            <w:r w:rsidRPr="000E0F87">
              <w:rPr>
                <w:rFonts w:asciiTheme="majorHAnsi" w:hAnsiTheme="majorHAnsi" w:cstheme="majorHAnsi"/>
                <w:sz w:val="22"/>
                <w:szCs w:val="22"/>
              </w:rPr>
              <w:t>Posiadające aktualne świadectwa kwalifikacyjne uprawniające do zajmowania się eksploatacją urządzeń, instalacji i sieci na stanowisku E (Eksploatacja) w zakresie urządzeń elektroenergetycznych o napięciu do 1 kV, przy czym co najmniej jedna z tych osób musi posiadać dodatkowo uprawnienia na stanowisku D (Dozór).</w:t>
            </w:r>
          </w:p>
          <w:p w14:paraId="535CFF7E" w14:textId="77777777" w:rsidR="000E0F87" w:rsidRPr="000E0F87" w:rsidRDefault="000E0F87" w:rsidP="000E0F87">
            <w:pPr>
              <w:pStyle w:val="Akapitzlist"/>
              <w:spacing w:before="60" w:after="120"/>
              <w:ind w:left="69"/>
              <w:jc w:val="both"/>
              <w:rPr>
                <w:rFonts w:asciiTheme="majorHAnsi" w:hAnsiTheme="majorHAnsi" w:cstheme="majorHAnsi"/>
              </w:rPr>
            </w:pPr>
            <w:r w:rsidRPr="000E0F87">
              <w:rPr>
                <w:rFonts w:asciiTheme="majorHAnsi" w:hAnsiTheme="majorHAnsi" w:cstheme="majorHAnsi"/>
              </w:rPr>
              <w:t>Uwagi dodatkowe do warunku:</w:t>
            </w:r>
          </w:p>
          <w:p w14:paraId="31C25685" w14:textId="77777777" w:rsidR="000E0F87" w:rsidRPr="000E0F87" w:rsidRDefault="000E0F87" w:rsidP="000E0F87">
            <w:pPr>
              <w:pStyle w:val="Akapitzlist"/>
              <w:spacing w:before="60" w:after="120"/>
              <w:ind w:left="69"/>
              <w:jc w:val="both"/>
              <w:rPr>
                <w:rFonts w:asciiTheme="majorHAnsi" w:hAnsiTheme="majorHAnsi" w:cstheme="majorHAnsi"/>
              </w:rPr>
            </w:pPr>
          </w:p>
          <w:p w14:paraId="077E0CAE" w14:textId="77777777" w:rsidR="000E0F87" w:rsidRPr="000E0F87" w:rsidRDefault="000E0F87" w:rsidP="000E0F87">
            <w:pPr>
              <w:pStyle w:val="Akapitzlist"/>
              <w:spacing w:before="60" w:after="120"/>
              <w:ind w:left="69"/>
              <w:jc w:val="both"/>
              <w:rPr>
                <w:rFonts w:asciiTheme="majorHAnsi" w:hAnsiTheme="majorHAnsi" w:cstheme="majorHAnsi"/>
              </w:rPr>
            </w:pPr>
            <w:r w:rsidRPr="000E0F87">
              <w:rPr>
                <w:rFonts w:asciiTheme="majorHAnsi" w:hAnsiTheme="majorHAnsi" w:cstheme="majorHAnsi"/>
              </w:rPr>
              <w:t>Zamawiający dopuszcza, aby funkcja Kierownika Robót była łączona z posiadaniem uprawnień dozoru (D) w zespole wykonawczym.</w:t>
            </w:r>
          </w:p>
          <w:p w14:paraId="09B912F5" w14:textId="77777777" w:rsidR="000E0F87" w:rsidRPr="000E0F87" w:rsidRDefault="000E0F87" w:rsidP="000E0F87">
            <w:pPr>
              <w:pStyle w:val="Akapitzlist"/>
              <w:spacing w:before="60" w:after="120"/>
              <w:ind w:left="69"/>
              <w:jc w:val="both"/>
              <w:rPr>
                <w:rFonts w:asciiTheme="majorHAnsi" w:hAnsiTheme="majorHAnsi" w:cstheme="majorHAnsi"/>
              </w:rPr>
            </w:pPr>
          </w:p>
          <w:p w14:paraId="4F698709" w14:textId="1C18E6C5" w:rsidR="002648C6" w:rsidRDefault="000E0F87" w:rsidP="000E0F87">
            <w:pPr>
              <w:pStyle w:val="Akapitzlist"/>
              <w:spacing w:before="60" w:after="120"/>
              <w:ind w:left="69"/>
              <w:jc w:val="both"/>
              <w:rPr>
                <w:rFonts w:asciiTheme="majorHAnsi" w:hAnsiTheme="majorHAnsi" w:cstheme="majorHAnsi"/>
              </w:rPr>
            </w:pPr>
            <w:r w:rsidRPr="000E0F87">
              <w:rPr>
                <w:rFonts w:asciiTheme="majorHAnsi" w:hAnsiTheme="majorHAnsi" w:cstheme="majorHAnsi"/>
              </w:rPr>
              <w:t>W przypadku osób, które nabyły uprawnienia poza terytorium Rzeczypospolitej Polskiej, Zamawiający wymaga, aby posiadały one kwalifikacje zawodowe uznane na zasadach określonych w ustawie z dnia 22 grudnia 2015 r. o zasadach uznawania kwalifikacji zawodowych nabytych w państwach członkowskich Unii Europejskiej lub na podstawie innych przepisów prawa.</w:t>
            </w:r>
          </w:p>
          <w:p w14:paraId="4C5A9E75" w14:textId="77777777" w:rsidR="000E0F87" w:rsidRPr="002E6E8C" w:rsidRDefault="000E0F87" w:rsidP="000E0F87">
            <w:pPr>
              <w:pStyle w:val="Akapitzlist"/>
              <w:spacing w:before="60" w:after="120"/>
              <w:ind w:left="69"/>
              <w:jc w:val="both"/>
              <w:rPr>
                <w:rFonts w:asciiTheme="majorHAnsi" w:hAnsiTheme="majorHAnsi" w:cstheme="majorHAnsi"/>
              </w:rPr>
            </w:pPr>
          </w:p>
          <w:p w14:paraId="539A7B37" w14:textId="182003E2" w:rsidR="0024529A" w:rsidRPr="002E6E8C" w:rsidRDefault="00F4232C" w:rsidP="00F4232C">
            <w:pPr>
              <w:pStyle w:val="Akapitzlist"/>
              <w:spacing w:before="60" w:after="120"/>
              <w:ind w:left="69"/>
              <w:jc w:val="both"/>
              <w:rPr>
                <w:rFonts w:asciiTheme="majorHAnsi" w:hAnsiTheme="majorHAnsi" w:cstheme="majorHAnsi"/>
              </w:rPr>
            </w:pPr>
            <w:r w:rsidRPr="002E6E8C">
              <w:rPr>
                <w:rFonts w:asciiTheme="majorHAnsi" w:hAnsiTheme="majorHAnsi" w:cstheme="majorHAnsi"/>
              </w:rPr>
              <w:t>Ocena spełniania warunków udziału w postępowaniu będzie dokonana na zasadzie spełnia/nie spełniana podstawie informacji zawartych w  oświadczeniu wykonawcy.</w:t>
            </w:r>
          </w:p>
        </w:tc>
      </w:tr>
    </w:tbl>
    <w:p w14:paraId="098A15C4" w14:textId="77777777" w:rsidR="0024529A" w:rsidRPr="002E6E8C" w:rsidRDefault="0024529A" w:rsidP="0024529A">
      <w:pPr>
        <w:tabs>
          <w:tab w:val="left" w:pos="708"/>
        </w:tabs>
        <w:spacing w:before="120"/>
        <w:ind w:left="680"/>
        <w:jc w:val="both"/>
        <w:outlineLvl w:val="1"/>
        <w:rPr>
          <w:rFonts w:asciiTheme="majorHAnsi" w:hAnsiTheme="majorHAnsi" w:cstheme="majorHAnsi"/>
          <w:bCs/>
          <w:iCs/>
          <w:sz w:val="22"/>
          <w:szCs w:val="22"/>
          <w:lang w:val="x-none" w:eastAsia="x-none"/>
        </w:rPr>
      </w:pPr>
    </w:p>
    <w:p w14:paraId="3FD4E970" w14:textId="6F1FAA87" w:rsidR="001B365B" w:rsidRPr="002E6E8C" w:rsidRDefault="001B365B" w:rsidP="00CB03B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 xml:space="preserve">Podstawy </w:t>
      </w:r>
      <w:r w:rsidRPr="002E6E8C">
        <w:rPr>
          <w:rFonts w:asciiTheme="majorHAnsi" w:hAnsiTheme="majorHAnsi" w:cstheme="majorHAnsi"/>
          <w:b/>
          <w:bCs/>
          <w:caps/>
          <w:kern w:val="32"/>
          <w:sz w:val="22"/>
          <w:szCs w:val="22"/>
          <w:lang w:eastAsia="x-none"/>
        </w:rPr>
        <w:t>wykluczenia</w:t>
      </w:r>
      <w:r w:rsidRPr="002E6E8C">
        <w:rPr>
          <w:rFonts w:asciiTheme="majorHAnsi" w:hAnsiTheme="majorHAnsi" w:cstheme="majorHAnsi"/>
          <w:b/>
          <w:bCs/>
          <w:caps/>
          <w:kern w:val="32"/>
          <w:sz w:val="22"/>
          <w:szCs w:val="22"/>
          <w:lang w:val="x-none" w:eastAsia="x-none"/>
        </w:rPr>
        <w:t xml:space="preserve"> wykonawcy Z POSTĘPOWANIA</w:t>
      </w:r>
    </w:p>
    <w:p w14:paraId="660C3DEF" w14:textId="77777777" w:rsidR="00FF4F08"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Zamawiający wykluczy z postępowania o udzielenie zamówienia Wykonawcę</w:t>
      </w:r>
      <w:r w:rsidR="00FF4F08" w:rsidRPr="002E6E8C">
        <w:rPr>
          <w:rFonts w:asciiTheme="majorHAnsi" w:hAnsiTheme="majorHAnsi" w:cstheme="majorHAnsi"/>
          <w:bCs/>
          <w:iCs/>
          <w:sz w:val="22"/>
          <w:szCs w:val="22"/>
          <w:lang w:eastAsia="x-none"/>
        </w:rPr>
        <w:t>:</w:t>
      </w:r>
    </w:p>
    <w:p w14:paraId="7EB0E844" w14:textId="77777777" w:rsidR="001B365B" w:rsidRPr="002E6E8C" w:rsidRDefault="001B365B"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wobec </w:t>
      </w:r>
      <w:r w:rsidR="00FF4F08" w:rsidRPr="002E6E8C">
        <w:rPr>
          <w:rFonts w:asciiTheme="majorHAnsi" w:hAnsiTheme="majorHAnsi" w:cstheme="majorHAnsi"/>
          <w:bCs/>
          <w:iCs/>
          <w:sz w:val="22"/>
          <w:szCs w:val="22"/>
          <w:lang w:eastAsia="x-none"/>
        </w:rPr>
        <w:t>którego zachodzą podstawy wykluczenia określone w art. 108 ustawy Pzp;</w:t>
      </w:r>
    </w:p>
    <w:p w14:paraId="63CB6EDD" w14:textId="243F9C3E" w:rsidR="00FF4F08" w:rsidRPr="002E6E8C" w:rsidRDefault="00FF4F08"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r w:rsidR="00023C5D" w:rsidRPr="002E6E8C">
        <w:rPr>
          <w:rFonts w:asciiTheme="majorHAnsi" w:hAnsiTheme="majorHAnsi" w:cstheme="majorHAnsi"/>
          <w:bCs/>
          <w:iCs/>
          <w:sz w:val="22"/>
          <w:szCs w:val="22"/>
          <w:lang w:val="x-none" w:eastAsia="x-none"/>
        </w:rPr>
        <w:t>t.j.Dz. U. z 2023 r. poz. 1497</w:t>
      </w:r>
      <w:r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6D19358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Wykluczenie Wykonawcy nastąpi w przypadkach, o których mowa w art. </w:t>
      </w:r>
      <w:r w:rsidRPr="002E6E8C">
        <w:rPr>
          <w:rFonts w:asciiTheme="majorHAnsi" w:hAnsiTheme="majorHAnsi" w:cstheme="majorHAnsi"/>
          <w:bCs/>
          <w:iCs/>
          <w:sz w:val="22"/>
          <w:szCs w:val="22"/>
          <w:lang w:eastAsia="x-none"/>
        </w:rPr>
        <w:t>111</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u</w:t>
      </w:r>
      <w:r w:rsidRPr="002E6E8C">
        <w:rPr>
          <w:rFonts w:asciiTheme="majorHAnsi" w:hAnsiTheme="majorHAnsi" w:cstheme="majorHAnsi"/>
          <w:bCs/>
          <w:iCs/>
          <w:sz w:val="22"/>
          <w:szCs w:val="22"/>
          <w:lang w:val="x-none" w:eastAsia="x-none"/>
        </w:rPr>
        <w:t>stawy Pzp.</w:t>
      </w:r>
    </w:p>
    <w:p w14:paraId="7B2846D9" w14:textId="01A0199B"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Wykonawca </w:t>
      </w:r>
      <w:r w:rsidR="00A25FE8" w:rsidRPr="002E6E8C">
        <w:rPr>
          <w:rFonts w:asciiTheme="majorHAnsi" w:hAnsiTheme="majorHAnsi" w:cstheme="majorHAnsi"/>
          <w:bCs/>
          <w:iCs/>
          <w:sz w:val="22"/>
          <w:szCs w:val="22"/>
          <w:lang w:eastAsia="x-none"/>
        </w:rPr>
        <w:t>nie podlega wykluczeniu w okolicznościach określonych w art. 108 ust. 1 pkt 1, 2 i 5 ustawy Pzp, jeżeli udowodni Zamawiającemu, że spełnił łącznie przesłanki określone w art. 110 ust. 2 ustawy Pzp</w:t>
      </w:r>
      <w:r w:rsidRPr="002E6E8C">
        <w:rPr>
          <w:rFonts w:asciiTheme="majorHAnsi" w:hAnsiTheme="majorHAnsi" w:cstheme="majorHAnsi"/>
          <w:bCs/>
          <w:iCs/>
          <w:sz w:val="22"/>
          <w:szCs w:val="22"/>
          <w:lang w:eastAsia="x-none"/>
        </w:rPr>
        <w:t>.</w:t>
      </w:r>
    </w:p>
    <w:p w14:paraId="5332F0EF"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oceni, czy podjęte przez Wykonawcę czynności</w:t>
      </w:r>
      <w:r w:rsidR="00FF4F08" w:rsidRPr="002E6E8C">
        <w:rPr>
          <w:rFonts w:asciiTheme="majorHAnsi" w:hAnsiTheme="majorHAnsi" w:cstheme="majorHAnsi"/>
          <w:bCs/>
          <w:iCs/>
          <w:sz w:val="22"/>
          <w:szCs w:val="22"/>
          <w:lang w:eastAsia="x-none"/>
        </w:rPr>
        <w:t>, o których mowa w art. 110 ust. 2 ustawy Pzp,</w:t>
      </w:r>
      <w:r w:rsidRPr="002E6E8C">
        <w:rPr>
          <w:rFonts w:asciiTheme="majorHAnsi" w:hAnsiTheme="majorHAnsi" w:cstheme="majorHAnsi"/>
          <w:bCs/>
          <w:iCs/>
          <w:sz w:val="22"/>
          <w:szCs w:val="22"/>
          <w:lang w:eastAsia="x-none"/>
        </w:rPr>
        <w:t xml:space="preserve"> są wystarczające do wykazania jego rzetelności, uwzględniając wagę i szczególne okoliczności czynu Wykonawcy, a jeżeli uzna, że nie są wystarczające, wykluczy Wykonawcę.</w:t>
      </w:r>
    </w:p>
    <w:p w14:paraId="6451F5A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może wykluczyć Wykonawcę na każdym etapie postępowania, ofertę Wykonawcy wykluczonego uznaje się za odrzuconą.</w:t>
      </w:r>
    </w:p>
    <w:p w14:paraId="37494EE0" w14:textId="16EF0F0E"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10" w:name="_Toc258314248"/>
      <w:r w:rsidRPr="002E6E8C">
        <w:rPr>
          <w:rFonts w:asciiTheme="majorHAnsi" w:hAnsiTheme="majorHAnsi" w:cstheme="majorHAnsi"/>
          <w:b/>
          <w:bCs/>
          <w:caps/>
          <w:kern w:val="32"/>
          <w:sz w:val="22"/>
          <w:szCs w:val="22"/>
          <w:lang w:eastAsia="x-none"/>
        </w:rPr>
        <w:t xml:space="preserve">informacja o podmiotowych </w:t>
      </w:r>
      <w:r w:rsidR="00F77DF3" w:rsidRPr="002E6E8C">
        <w:rPr>
          <w:rFonts w:asciiTheme="majorHAnsi" w:hAnsiTheme="majorHAnsi" w:cstheme="majorHAnsi"/>
          <w:b/>
          <w:bCs/>
          <w:caps/>
          <w:kern w:val="32"/>
          <w:sz w:val="22"/>
          <w:szCs w:val="22"/>
          <w:lang w:eastAsia="x-none"/>
        </w:rPr>
        <w:t xml:space="preserve">i Przedmiotowych </w:t>
      </w:r>
      <w:r w:rsidRPr="002E6E8C">
        <w:rPr>
          <w:rFonts w:asciiTheme="majorHAnsi" w:hAnsiTheme="majorHAnsi" w:cstheme="majorHAnsi"/>
          <w:b/>
          <w:bCs/>
          <w:caps/>
          <w:kern w:val="32"/>
          <w:sz w:val="22"/>
          <w:szCs w:val="22"/>
          <w:lang w:eastAsia="x-none"/>
        </w:rPr>
        <w:t>środkach dowodowych</w:t>
      </w:r>
      <w:bookmarkEnd w:id="10"/>
    </w:p>
    <w:p w14:paraId="1263A6FE" w14:textId="42035E5C"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w:t>
      </w:r>
      <w:r w:rsidRPr="002E6E8C">
        <w:rPr>
          <w:rFonts w:asciiTheme="majorHAnsi" w:hAnsiTheme="majorHAnsi" w:cstheme="majorHAnsi"/>
          <w:b/>
          <w:iCs/>
          <w:sz w:val="22"/>
          <w:szCs w:val="22"/>
          <w:u w:val="single"/>
          <w:lang w:val="x-none" w:eastAsia="x-none"/>
        </w:rPr>
        <w:t>wraz z ofertą</w:t>
      </w:r>
      <w:r w:rsidRPr="002E6E8C">
        <w:rPr>
          <w:rFonts w:asciiTheme="majorHAnsi" w:hAnsiTheme="majorHAnsi" w:cstheme="majorHAnsi"/>
          <w:bCs/>
          <w:iCs/>
          <w:sz w:val="22"/>
          <w:szCs w:val="22"/>
          <w:lang w:val="x-none" w:eastAsia="x-none"/>
        </w:rPr>
        <w:t xml:space="preserve"> zobowiązany jest złożyć:</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91"/>
        <w:gridCol w:w="1559"/>
      </w:tblGrid>
      <w:tr w:rsidR="002E6E8C" w:rsidRPr="002E6E8C" w14:paraId="731252B4" w14:textId="5651B9DC" w:rsidTr="00BC1A0A">
        <w:tc>
          <w:tcPr>
            <w:tcW w:w="709" w:type="dxa"/>
            <w:tcBorders>
              <w:top w:val="single" w:sz="4" w:space="0" w:color="auto"/>
              <w:left w:val="single" w:sz="4" w:space="0" w:color="auto"/>
              <w:bottom w:val="single" w:sz="4" w:space="0" w:color="auto"/>
              <w:right w:val="single" w:sz="4" w:space="0" w:color="auto"/>
            </w:tcBorders>
            <w:hideMark/>
          </w:tcPr>
          <w:p w14:paraId="140A19EB"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b/>
                <w:sz w:val="22"/>
                <w:szCs w:val="22"/>
              </w:rPr>
              <w:t>Lp.</w:t>
            </w:r>
          </w:p>
        </w:tc>
        <w:tc>
          <w:tcPr>
            <w:tcW w:w="6691" w:type="dxa"/>
            <w:tcBorders>
              <w:top w:val="single" w:sz="4" w:space="0" w:color="auto"/>
              <w:left w:val="single" w:sz="4" w:space="0" w:color="auto"/>
              <w:bottom w:val="single" w:sz="4" w:space="0" w:color="auto"/>
              <w:right w:val="single" w:sz="4" w:space="0" w:color="auto"/>
            </w:tcBorders>
            <w:hideMark/>
          </w:tcPr>
          <w:p w14:paraId="62911653" w14:textId="77777777" w:rsidR="00BC1A0A" w:rsidRPr="002E6E8C" w:rsidRDefault="00BC1A0A"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Wymagany dokument</w:t>
            </w:r>
          </w:p>
        </w:tc>
        <w:tc>
          <w:tcPr>
            <w:tcW w:w="1559" w:type="dxa"/>
            <w:tcBorders>
              <w:top w:val="single" w:sz="4" w:space="0" w:color="auto"/>
              <w:left w:val="single" w:sz="4" w:space="0" w:color="auto"/>
              <w:bottom w:val="single" w:sz="4" w:space="0" w:color="auto"/>
              <w:right w:val="single" w:sz="4" w:space="0" w:color="auto"/>
            </w:tcBorders>
          </w:tcPr>
          <w:p w14:paraId="1854105B" w14:textId="334A9404" w:rsidR="00BC1A0A" w:rsidRPr="002E6E8C" w:rsidRDefault="00BC1A0A" w:rsidP="00BC1A0A">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rodzaj</w:t>
            </w:r>
          </w:p>
        </w:tc>
      </w:tr>
      <w:tr w:rsidR="002E6E8C" w:rsidRPr="002E6E8C" w14:paraId="5E16FEB8" w14:textId="34C7EF27" w:rsidTr="00BC1A0A">
        <w:tc>
          <w:tcPr>
            <w:tcW w:w="709" w:type="dxa"/>
            <w:tcBorders>
              <w:top w:val="single" w:sz="4" w:space="0" w:color="auto"/>
              <w:left w:val="single" w:sz="4" w:space="0" w:color="auto"/>
              <w:bottom w:val="single" w:sz="4" w:space="0" w:color="auto"/>
              <w:right w:val="single" w:sz="4" w:space="0" w:color="auto"/>
            </w:tcBorders>
            <w:hideMark/>
          </w:tcPr>
          <w:p w14:paraId="20FBBA74"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6691" w:type="dxa"/>
            <w:tcBorders>
              <w:top w:val="single" w:sz="4" w:space="0" w:color="auto"/>
              <w:left w:val="single" w:sz="4" w:space="0" w:color="auto"/>
              <w:bottom w:val="single" w:sz="4" w:space="0" w:color="auto"/>
              <w:right w:val="single" w:sz="4" w:space="0" w:color="auto"/>
            </w:tcBorders>
            <w:hideMark/>
          </w:tcPr>
          <w:p w14:paraId="742CBFBE" w14:textId="1DF3AB6A" w:rsidR="00BC1A0A" w:rsidRPr="002E6E8C" w:rsidRDefault="00BC1A0A" w:rsidP="00A54D21">
            <w:pPr>
              <w:spacing w:before="60" w:after="60"/>
              <w:jc w:val="both"/>
              <w:rPr>
                <w:rFonts w:asciiTheme="majorHAnsi" w:hAnsiTheme="majorHAnsi" w:cstheme="majorHAnsi"/>
                <w:sz w:val="22"/>
                <w:szCs w:val="22"/>
              </w:rPr>
            </w:pPr>
            <w:r w:rsidRPr="002E6E8C">
              <w:rPr>
                <w:rFonts w:asciiTheme="majorHAnsi" w:hAnsiTheme="majorHAnsi" w:cstheme="majorHAnsi"/>
                <w:b/>
                <w:sz w:val="22"/>
                <w:szCs w:val="22"/>
              </w:rPr>
              <w:t xml:space="preserve">Oświadczenie </w:t>
            </w:r>
            <w:r w:rsidR="00C5329C" w:rsidRPr="002E6E8C">
              <w:rPr>
                <w:rFonts w:asciiTheme="majorHAnsi" w:hAnsiTheme="majorHAnsi" w:cstheme="majorHAnsi"/>
                <w:b/>
                <w:sz w:val="22"/>
                <w:szCs w:val="22"/>
              </w:rPr>
              <w:t>o spełnieniu warunków udziału i</w:t>
            </w:r>
            <w:r w:rsidRPr="002E6E8C">
              <w:rPr>
                <w:rFonts w:asciiTheme="majorHAnsi" w:hAnsiTheme="majorHAnsi" w:cstheme="majorHAnsi"/>
                <w:b/>
                <w:sz w:val="22"/>
                <w:szCs w:val="22"/>
              </w:rPr>
              <w:t xml:space="preserve"> niepodleganiu wykluczeniu </w:t>
            </w:r>
          </w:p>
          <w:p w14:paraId="556ACDEB" w14:textId="7DA6BD32"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Aktualne na dzień składania ofert oświadczenie Wykonawcy stanowiące potwierdzenie </w:t>
            </w:r>
            <w:r w:rsidR="00C5329C" w:rsidRPr="002E6E8C">
              <w:rPr>
                <w:rFonts w:asciiTheme="majorHAnsi" w:hAnsiTheme="majorHAnsi" w:cstheme="majorHAnsi"/>
                <w:sz w:val="22"/>
                <w:szCs w:val="22"/>
              </w:rPr>
              <w:t xml:space="preserve">spełnienia warunków udziału w postępowaniu i </w:t>
            </w:r>
            <w:r w:rsidRPr="002E6E8C">
              <w:rPr>
                <w:rFonts w:asciiTheme="majorHAnsi" w:hAnsiTheme="majorHAnsi" w:cstheme="majorHAnsi"/>
                <w:sz w:val="22"/>
                <w:szCs w:val="22"/>
              </w:rPr>
              <w:t>braku podstaw wykluczenia</w:t>
            </w:r>
          </w:p>
          <w:p w14:paraId="73C4C06D" w14:textId="118058B4"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 Wzór stanowi załącznik nr 1 do SWZ</w:t>
            </w:r>
          </w:p>
        </w:tc>
        <w:tc>
          <w:tcPr>
            <w:tcW w:w="1559" w:type="dxa"/>
            <w:tcBorders>
              <w:top w:val="single" w:sz="4" w:space="0" w:color="auto"/>
              <w:left w:val="single" w:sz="4" w:space="0" w:color="auto"/>
              <w:bottom w:val="single" w:sz="4" w:space="0" w:color="auto"/>
              <w:right w:val="single" w:sz="4" w:space="0" w:color="auto"/>
            </w:tcBorders>
          </w:tcPr>
          <w:p w14:paraId="14DC8D76" w14:textId="77777777" w:rsidR="00BC1A0A" w:rsidRPr="002E6E8C" w:rsidRDefault="00BC1A0A">
            <w:pPr>
              <w:rPr>
                <w:rFonts w:asciiTheme="majorHAnsi" w:hAnsiTheme="majorHAnsi" w:cstheme="majorHAnsi"/>
                <w:sz w:val="22"/>
                <w:szCs w:val="22"/>
              </w:rPr>
            </w:pPr>
          </w:p>
          <w:p w14:paraId="752E8621" w14:textId="012AA621"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Podmiotowy środek dowodowy</w:t>
            </w:r>
          </w:p>
        </w:tc>
      </w:tr>
    </w:tbl>
    <w:p w14:paraId="3336D30E" w14:textId="0C10D801"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2E6E8C">
        <w:rPr>
          <w:rFonts w:asciiTheme="majorHAnsi" w:hAnsiTheme="majorHAnsi" w:cstheme="majorHAnsi"/>
          <w:bCs/>
          <w:iCs/>
          <w:sz w:val="22"/>
          <w:szCs w:val="22"/>
          <w:lang w:eastAsia="x-none"/>
        </w:rPr>
        <w:t xml:space="preserve"> dowodowych: </w:t>
      </w:r>
      <w:r w:rsidR="000F7887" w:rsidRPr="002E6E8C">
        <w:rPr>
          <w:rFonts w:asciiTheme="majorHAnsi" w:hAnsiTheme="majorHAnsi" w:cstheme="majorHAnsi"/>
          <w:bCs/>
          <w:iCs/>
          <w:sz w:val="22"/>
          <w:szCs w:val="22"/>
          <w:lang w:eastAsia="x-none"/>
        </w:rPr>
        <w:t>nie dotyczy</w:t>
      </w:r>
    </w:p>
    <w:p w14:paraId="4015BC0B"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CDBC8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6AC07F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nie jest zobowiązany do złożenia podmiotowych środków dowodowych, które Zamawiający posiada, jeżeli Wykonawca wskaże te środki oraz potwierdzi ich prawidłowość i aktualność.</w:t>
      </w:r>
    </w:p>
    <w:p w14:paraId="00BACC9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Podmiotowe środki dowodowe oraz inne dokumenty lub oświadczenia Wykonawca składa, pod rygorem nieważności, w formie elektronicznej lub w postaci elektronicznej opatrzonej podpisem zaufanym lub podpisem osobistym.</w:t>
      </w:r>
    </w:p>
    <w:p w14:paraId="1947EE10"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Dokumenty sporządzone w języku obcym są składane wraz z tłumaczeniem na język polski. </w:t>
      </w:r>
      <w:bookmarkStart w:id="11" w:name="_Toc258314249"/>
    </w:p>
    <w:p w14:paraId="5B64AA32" w14:textId="37BF7284" w:rsidR="00434876" w:rsidRPr="002E6E8C" w:rsidRDefault="00434876"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dopuszcza możliwość uzupełnienia przedmiotowego środka dowodowego.</w:t>
      </w:r>
    </w:p>
    <w:p w14:paraId="36CFA0A6" w14:textId="163B7264" w:rsidR="00FB17EC" w:rsidRPr="002E6E8C" w:rsidRDefault="009835F3" w:rsidP="0011525A">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eastAsia="x-none"/>
        </w:rPr>
        <w:t xml:space="preserve"> </w:t>
      </w:r>
      <w:r w:rsidR="00FB17EC" w:rsidRPr="002E6E8C">
        <w:rPr>
          <w:rFonts w:asciiTheme="majorHAnsi" w:hAnsiTheme="majorHAnsi" w:cstheme="majorHAnsi"/>
          <w:b/>
          <w:bCs/>
          <w:caps/>
          <w:kern w:val="32"/>
          <w:sz w:val="22"/>
          <w:szCs w:val="22"/>
          <w:lang w:val="x-none" w:eastAsia="x-none"/>
        </w:rPr>
        <w:t>INFORMACJA DLA WYKONAWCÓW POLEGAJĄCYCH NA ZASOBACH</w:t>
      </w:r>
      <w:r w:rsidR="00FB17EC" w:rsidRPr="002E6E8C">
        <w:rPr>
          <w:rFonts w:asciiTheme="majorHAnsi" w:hAnsiTheme="majorHAnsi" w:cstheme="majorHAnsi"/>
          <w:b/>
          <w:bCs/>
          <w:caps/>
          <w:kern w:val="32"/>
          <w:sz w:val="22"/>
          <w:szCs w:val="22"/>
          <w:lang w:eastAsia="x-none"/>
        </w:rPr>
        <w:t xml:space="preserve"> podmiotów trzecich</w:t>
      </w:r>
    </w:p>
    <w:p w14:paraId="5652C5C3"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2E6E8C">
        <w:rPr>
          <w:rFonts w:asciiTheme="majorHAnsi" w:hAnsiTheme="majorHAnsi" w:cstheme="majorHAnsi"/>
          <w:bCs/>
          <w:iCs/>
          <w:sz w:val="22"/>
          <w:szCs w:val="22"/>
          <w:lang w:val="x-none" w:eastAsia="x-none"/>
        </w:rPr>
        <w:t>.</w:t>
      </w:r>
    </w:p>
    <w:p w14:paraId="4079B24A"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Wykonawca, który polega na zdolnościach lub sytuacji podmiotów udostępniających zasoby, zobowiązany jest</w:t>
      </w:r>
      <w:r w:rsidRPr="002E6E8C">
        <w:rPr>
          <w:rFonts w:asciiTheme="majorHAnsi" w:hAnsiTheme="majorHAnsi" w:cstheme="majorHAnsi"/>
          <w:bCs/>
          <w:iCs/>
          <w:sz w:val="22"/>
          <w:szCs w:val="22"/>
          <w:lang w:eastAsia="x-none"/>
        </w:rPr>
        <w:t>:</w:t>
      </w:r>
    </w:p>
    <w:p w14:paraId="17B9A2AB" w14:textId="77777777"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7A22F2C"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zakres dostępnych Wykonawcy zasobów podmiotu udostępniającego zasoby;</w:t>
      </w:r>
    </w:p>
    <w:p w14:paraId="33F8758A"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sposób i okres udostępnienia Wykonawcy i wykorzystania przez niego zasobów podmiotu udostępniającego te zasoby przy wykonywaniu zamówienia;</w:t>
      </w:r>
    </w:p>
    <w:p w14:paraId="5DC1FEB5"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553BD8" w14:textId="69F9ADA6"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”Oświadczenie o niepodleganiu wykluczeniu oraz spełnianiu warunków”</w:t>
      </w:r>
      <w:r w:rsidR="00D97D85" w:rsidRPr="002E6E8C">
        <w:t xml:space="preserve"> </w:t>
      </w:r>
      <w:r w:rsidR="00D97D85" w:rsidRPr="002E6E8C">
        <w:rPr>
          <w:rFonts w:asciiTheme="majorHAnsi" w:hAnsiTheme="majorHAnsi" w:cstheme="majorHAnsi"/>
          <w:bCs/>
          <w:iCs/>
          <w:sz w:val="22"/>
          <w:szCs w:val="22"/>
          <w:lang w:eastAsia="x-none"/>
        </w:rPr>
        <w:t>którym mowa w pkt. 10.1 SWZ</w:t>
      </w:r>
      <w:r w:rsidRPr="002E6E8C">
        <w:rPr>
          <w:rFonts w:asciiTheme="majorHAnsi" w:hAnsiTheme="majorHAnsi" w:cstheme="majorHAnsi"/>
          <w:bCs/>
          <w:iCs/>
          <w:sz w:val="22"/>
          <w:szCs w:val="22"/>
          <w:lang w:eastAsia="x-none"/>
        </w:rPr>
        <w:t xml:space="preserve">, podmiotu udostępniającego zasoby, potwierdzające brak podstaw wykluczenia tego podmiotu oraz odpowiednio spełnianie warunków udziału w postępowaniu, w zakresie, w jakim Wykonawca powołuje się na jego zasoby. </w:t>
      </w:r>
    </w:p>
    <w:p w14:paraId="0F5E04B0"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Pr="002E6E8C">
        <w:rPr>
          <w:rFonts w:asciiTheme="majorHAnsi" w:hAnsiTheme="majorHAnsi" w:cstheme="majorHAnsi"/>
          <w:bCs/>
          <w:iCs/>
          <w:sz w:val="22"/>
          <w:szCs w:val="22"/>
          <w:lang w:eastAsia="x-none"/>
        </w:rPr>
        <w:t>9</w:t>
      </w:r>
      <w:r w:rsidRPr="002E6E8C">
        <w:rPr>
          <w:rFonts w:asciiTheme="majorHAnsi" w:hAnsiTheme="majorHAnsi" w:cstheme="majorHAnsi"/>
          <w:bCs/>
          <w:iCs/>
          <w:sz w:val="22"/>
          <w:szCs w:val="22"/>
          <w:lang w:val="x-none" w:eastAsia="x-none"/>
        </w:rPr>
        <w:t xml:space="preserve"> niniejszej SWZ.</w:t>
      </w:r>
    </w:p>
    <w:p w14:paraId="24E68F6F" w14:textId="77777777" w:rsidR="001B365B"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C19515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val="x-none" w:eastAsia="x-none"/>
        </w:rPr>
        <w:t>INFORMACJA DLA WYKONAWCÓW zamierzających powierzyć wykonanie części zamówienia podwykonawcom</w:t>
      </w:r>
    </w:p>
    <w:p w14:paraId="32526367"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powierzyć wykonanie części zamówienia Podwykonawcom</w:t>
      </w:r>
      <w:r w:rsidRPr="002E6E8C">
        <w:rPr>
          <w:rFonts w:asciiTheme="majorHAnsi" w:hAnsiTheme="majorHAnsi" w:cstheme="majorHAnsi"/>
          <w:bCs/>
          <w:iCs/>
          <w:sz w:val="22"/>
          <w:szCs w:val="22"/>
          <w:lang w:eastAsia="x-none"/>
        </w:rPr>
        <w:t xml:space="preserve">. </w:t>
      </w:r>
    </w:p>
    <w:p w14:paraId="587E86B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9032121" w14:textId="77777777" w:rsidR="00FB17EC"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E6E8C">
        <w:rPr>
          <w:rFonts w:asciiTheme="majorHAnsi" w:hAnsiTheme="majorHAnsi" w:cstheme="majorHAnsi"/>
          <w:bCs/>
          <w:iCs/>
          <w:sz w:val="22"/>
          <w:szCs w:val="22"/>
          <w:lang w:eastAsia="x-none"/>
        </w:rPr>
        <w:t xml:space="preserve"> </w:t>
      </w:r>
    </w:p>
    <w:p w14:paraId="133045E0"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Informacja dla wykonawców wspólnie ubiegających się o udzielenie zamówienia</w:t>
      </w:r>
    </w:p>
    <w:p w14:paraId="67F33473" w14:textId="01F9A19F"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Przez wykonawców wspólnie ubiegających się o zamówienie rozumie się wykonawców działających w formie konsorcjum,  a także przedsiębiorców działających w formie spółki cywilnej.</w:t>
      </w:r>
    </w:p>
    <w:p w14:paraId="3DF56A75" w14:textId="7D3B532F"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Wykonawcy mogą wspólnie ubiegać się o udzielenie zamówienia. W takim przypadku Wykonawcy zobowiązani są do ustanowienia pełnomocnika do reprezentowania ich w postępowaniu o udzielenie </w:t>
      </w:r>
      <w:r w:rsidRPr="002E6E8C">
        <w:rPr>
          <w:rFonts w:asciiTheme="majorHAnsi" w:hAnsiTheme="majorHAnsi" w:cstheme="majorHAnsi"/>
          <w:bCs/>
          <w:iCs/>
          <w:sz w:val="22"/>
          <w:szCs w:val="22"/>
          <w:lang w:val="x-none" w:eastAsia="x-none"/>
        </w:rPr>
        <w:lastRenderedPageBreak/>
        <w:t>zamówienia albo do reprezentowania w postępowaniu i zawarcia umowy w sprawie zamówienia publicznego.</w:t>
      </w:r>
    </w:p>
    <w:p w14:paraId="0B01DA4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Pełnomocnictwo należy dołączyć do oferty i powinno ono zawierać w szczególności wskazanie:</w:t>
      </w:r>
    </w:p>
    <w:p w14:paraId="6120A6F8"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postępowania o udzielenie zamówienie publicznego, którego dotyczy;</w:t>
      </w:r>
    </w:p>
    <w:p w14:paraId="3CB2609F"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wszystkich Wykonawców ubiegających się wspólnie o udzielenie zamówienia;</w:t>
      </w:r>
    </w:p>
    <w:p w14:paraId="22317626"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ustanowionego pełnomocnika oraz zakresu jego  umocowania.</w:t>
      </w:r>
    </w:p>
    <w:p w14:paraId="5E8E6718" w14:textId="4ECCB9C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przypadku wspólnego ubiegania się o zamówienie przez Wykonawców, dokument ”Oświadczenia o niepodleganiu wykluczeniu”, o </w:t>
      </w:r>
      <w:bookmarkStart w:id="12" w:name="_Hlk157063606"/>
      <w:r w:rsidRPr="002E6E8C">
        <w:rPr>
          <w:rFonts w:asciiTheme="majorHAnsi" w:hAnsiTheme="majorHAnsi" w:cstheme="majorHAnsi"/>
          <w:bCs/>
          <w:iCs/>
          <w:sz w:val="22"/>
          <w:szCs w:val="22"/>
          <w:lang w:val="x-none" w:eastAsia="x-none"/>
        </w:rPr>
        <w:t xml:space="preserve">którym mowa w pkt. </w:t>
      </w:r>
      <w:r w:rsidR="004F41A0" w:rsidRPr="002E6E8C">
        <w:rPr>
          <w:rFonts w:asciiTheme="majorHAnsi" w:hAnsiTheme="majorHAnsi" w:cstheme="majorHAnsi"/>
          <w:bCs/>
          <w:iCs/>
          <w:sz w:val="22"/>
          <w:szCs w:val="22"/>
          <w:lang w:eastAsia="x-none"/>
        </w:rPr>
        <w:t>10</w:t>
      </w:r>
      <w:r w:rsidRPr="002E6E8C">
        <w:rPr>
          <w:rFonts w:asciiTheme="majorHAnsi" w:hAnsiTheme="majorHAnsi" w:cstheme="majorHAnsi"/>
          <w:bCs/>
          <w:iCs/>
          <w:sz w:val="22"/>
          <w:szCs w:val="22"/>
          <w:lang w:val="x-none" w:eastAsia="x-none"/>
        </w:rPr>
        <w:t>.1 SWZ</w:t>
      </w:r>
      <w:bookmarkEnd w:id="12"/>
      <w:r w:rsidRPr="002E6E8C">
        <w:rPr>
          <w:rFonts w:asciiTheme="majorHAnsi" w:hAnsiTheme="majorHAnsi" w:cstheme="majorHAnsi"/>
          <w:bCs/>
          <w:iCs/>
          <w:sz w:val="22"/>
          <w:szCs w:val="22"/>
          <w:lang w:val="x-none" w:eastAsia="x-none"/>
        </w:rPr>
        <w:t>, składa każdy z Wykonawców wspólnie ubiegających się o zamówienie.</w:t>
      </w:r>
      <w:r w:rsidR="00323D68" w:rsidRPr="002E6E8C">
        <w:rPr>
          <w:rFonts w:asciiTheme="majorHAnsi" w:hAnsiTheme="majorHAnsi" w:cstheme="majorHAnsi"/>
          <w:bCs/>
          <w:iCs/>
          <w:sz w:val="22"/>
          <w:szCs w:val="22"/>
          <w:lang w:val="x-none" w:eastAsia="x-none"/>
        </w:rPr>
        <w:t xml:space="preserve"> Natomiast oświadczenie o spełnieniu warunków udziału w postępowaniu składa co najmniej jedne z wykonawców.</w:t>
      </w:r>
      <w:r w:rsidRPr="002E6E8C">
        <w:rPr>
          <w:rFonts w:asciiTheme="majorHAnsi" w:hAnsiTheme="majorHAnsi" w:cstheme="majorHAnsi"/>
          <w:bCs/>
          <w:iCs/>
          <w:sz w:val="22"/>
          <w:szCs w:val="22"/>
          <w:lang w:val="x-none" w:eastAsia="x-none"/>
        </w:rPr>
        <w:t xml:space="preserve"> Oświadczenia te potwierdzają brak podstaw wykluczenia oraz spełnianie warunków udziału w postępowaniu w zakresie, w jakim każdy z Wykonawców wykazuje spełnianie warunków udziału w </w:t>
      </w:r>
      <w:r w:rsidRPr="002E6E8C">
        <w:rPr>
          <w:rFonts w:asciiTheme="majorHAnsi" w:hAnsiTheme="majorHAnsi" w:cstheme="majorHAnsi"/>
          <w:bCs/>
          <w:iCs/>
          <w:sz w:val="22"/>
          <w:szCs w:val="22"/>
          <w:lang w:eastAsia="x-none"/>
        </w:rPr>
        <w:t>postępowaniu</w:t>
      </w:r>
      <w:r w:rsidRPr="002E6E8C">
        <w:rPr>
          <w:rFonts w:asciiTheme="majorHAnsi" w:hAnsiTheme="majorHAnsi" w:cstheme="majorHAnsi"/>
          <w:bCs/>
          <w:iCs/>
          <w:sz w:val="22"/>
          <w:szCs w:val="22"/>
          <w:lang w:val="x-none" w:eastAsia="x-none"/>
        </w:rPr>
        <w:t>.</w:t>
      </w:r>
    </w:p>
    <w:p w14:paraId="1815F503"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Informacje o sposobie porozumiewania się zamawiającego z Wykonawcami</w:t>
      </w:r>
      <w:bookmarkEnd w:id="11"/>
    </w:p>
    <w:p w14:paraId="0C7D7474" w14:textId="037EEA8A" w:rsidR="002C3418" w:rsidRPr="002E6E8C" w:rsidRDefault="002C3418" w:rsidP="00E75196">
      <w:pPr>
        <w:pStyle w:val="Nagwek2"/>
        <w:rPr>
          <w:strike w:val="0"/>
          <w:color w:val="auto"/>
        </w:rPr>
      </w:pPr>
      <w:bookmarkStart w:id="13" w:name="_Hlk37937156"/>
      <w:bookmarkStart w:id="14" w:name="_Toc258314250"/>
      <w:r w:rsidRPr="002E6E8C">
        <w:rPr>
          <w:strike w:val="0"/>
          <w:color w:val="auto"/>
        </w:rPr>
        <w:t>W postępowaniu o udzielenie zamówienia komunikacja między Zamawiającym a Wykonawcami</w:t>
      </w:r>
      <w:r w:rsidRPr="002E6E8C">
        <w:rPr>
          <w:strike w:val="0"/>
          <w:color w:val="auto"/>
          <w:lang w:val="pl-PL"/>
        </w:rPr>
        <w:t xml:space="preserve"> w tym składanie ofert</w:t>
      </w:r>
      <w:r w:rsidRPr="002E6E8C">
        <w:rPr>
          <w:strike w:val="0"/>
          <w:color w:val="auto"/>
        </w:rPr>
        <w:t xml:space="preserve"> odbywa się przy użyciu Platformy e-Zamówienia, która jest dostępna pod adresem </w:t>
      </w:r>
      <w:hyperlink r:id="rId8"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w:t>
      </w:r>
    </w:p>
    <w:p w14:paraId="65B5EFAC" w14:textId="77777777" w:rsidR="002C3418" w:rsidRPr="002E6E8C" w:rsidRDefault="002C3418" w:rsidP="00E75196">
      <w:pPr>
        <w:pStyle w:val="Nagwek2"/>
        <w:rPr>
          <w:strike w:val="0"/>
          <w:color w:val="auto"/>
        </w:rPr>
      </w:pPr>
      <w:r w:rsidRPr="002E6E8C">
        <w:rPr>
          <w:strike w:val="0"/>
          <w:color w:val="auto"/>
        </w:rPr>
        <w:t>Korzystanie z Platformy e-Zamówienia jest bezpłatne.</w:t>
      </w:r>
    </w:p>
    <w:p w14:paraId="1EDE20CA" w14:textId="0F79F709" w:rsidR="002C3418" w:rsidRPr="002E6E8C" w:rsidRDefault="002C3418" w:rsidP="00E75196">
      <w:pPr>
        <w:pStyle w:val="Nagwek2"/>
        <w:rPr>
          <w:strike w:val="0"/>
          <w:color w:val="auto"/>
        </w:rPr>
      </w:pPr>
      <w:r w:rsidRPr="002E6E8C">
        <w:rPr>
          <w:strike w:val="0"/>
          <w:color w:val="auto"/>
        </w:rPr>
        <w:t xml:space="preserve">Adres strony internetowej prowadzonego postępowania </w:t>
      </w:r>
      <w:r w:rsidRPr="002E6E8C">
        <w:rPr>
          <w:strike w:val="0"/>
          <w:color w:val="auto"/>
          <w:lang w:val="pl-PL"/>
        </w:rPr>
        <w:t xml:space="preserve">- </w:t>
      </w:r>
      <w:r w:rsidRPr="002E6E8C">
        <w:rPr>
          <w:strike w:val="0"/>
          <w:color w:val="auto"/>
        </w:rPr>
        <w:t>link prowadzący bezpośrednio do widoku postępowania na Platformie e-Zamówienia</w:t>
      </w:r>
      <w:r w:rsidRPr="002E6E8C">
        <w:rPr>
          <w:strike w:val="0"/>
          <w:color w:val="auto"/>
          <w:lang w:val="pl-PL"/>
        </w:rPr>
        <w:t xml:space="preserve"> znajduje się w pkt 1 SWZ</w:t>
      </w:r>
    </w:p>
    <w:p w14:paraId="0FB88037" w14:textId="43011F5A" w:rsidR="002C3418" w:rsidRPr="002E6E8C" w:rsidRDefault="002C3418" w:rsidP="00E75196">
      <w:pPr>
        <w:pStyle w:val="Nagwek2"/>
        <w:rPr>
          <w:strike w:val="0"/>
          <w:color w:val="auto"/>
        </w:rPr>
      </w:pPr>
      <w:r w:rsidRPr="002E6E8C">
        <w:rPr>
          <w:strike w:val="0"/>
          <w:color w:val="auto"/>
        </w:rPr>
        <w:t>Postępowanie można wyszukać również ze strony głównej Platformy e-Zamówienia (przycisk „Przeglądaj postępowania/konkursy”)</w:t>
      </w:r>
      <w:r w:rsidRPr="002E6E8C">
        <w:rPr>
          <w:strike w:val="0"/>
          <w:color w:val="auto"/>
          <w:lang w:val="pl-PL"/>
        </w:rPr>
        <w:t>wykorzystując identyfikator postępowania  wskazany w pkt 1 SWZ</w:t>
      </w:r>
      <w:r w:rsidRPr="002E6E8C">
        <w:rPr>
          <w:strike w:val="0"/>
          <w:color w:val="auto"/>
        </w:rPr>
        <w:t xml:space="preserve"> </w:t>
      </w:r>
    </w:p>
    <w:p w14:paraId="678F3718" w14:textId="1650976D" w:rsidR="002C3418" w:rsidRPr="002E6E8C" w:rsidRDefault="002C3418" w:rsidP="00E75196">
      <w:pPr>
        <w:pStyle w:val="Nagwek2"/>
        <w:rPr>
          <w:strike w:val="0"/>
          <w:color w:val="auto"/>
        </w:rPr>
      </w:pPr>
      <w:r w:rsidRPr="002E6E8C">
        <w:rPr>
          <w:strike w:val="0"/>
          <w:color w:val="auto"/>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9"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oraz informacje zamieszczone w zakładce „Centrum Pomocy”</w:t>
      </w:r>
    </w:p>
    <w:p w14:paraId="7C418DEC" w14:textId="77777777" w:rsidR="002C3418" w:rsidRPr="002E6E8C" w:rsidRDefault="002C3418" w:rsidP="00E75196">
      <w:pPr>
        <w:pStyle w:val="Nagwek2"/>
        <w:rPr>
          <w:strike w:val="0"/>
          <w:color w:val="auto"/>
        </w:rPr>
      </w:pPr>
      <w:r w:rsidRPr="002E6E8C">
        <w:rPr>
          <w:strike w:val="0"/>
          <w:color w:val="auto"/>
        </w:rPr>
        <w:t xml:space="preserve">Przeglądanie i pobieranie publicznej treści dokumentacji postępowania nie wymaga posiadania konta na Platformie e-Zamówienia ani logowania. </w:t>
      </w:r>
    </w:p>
    <w:p w14:paraId="79EEA0C0" w14:textId="77777777" w:rsidR="002C3418" w:rsidRPr="002E6E8C" w:rsidRDefault="002C3418" w:rsidP="00E75196">
      <w:pPr>
        <w:pStyle w:val="Nagwek2"/>
        <w:rPr>
          <w:strike w:val="0"/>
          <w:color w:val="auto"/>
        </w:rPr>
      </w:pPr>
      <w:r w:rsidRPr="002E6E8C">
        <w:rPr>
          <w:strike w:val="0"/>
          <w:color w:val="auto"/>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99D611" w14:textId="77777777" w:rsidR="002C3418" w:rsidRPr="002E6E8C" w:rsidRDefault="002C3418" w:rsidP="00E75196">
      <w:pPr>
        <w:pStyle w:val="Nagwek2"/>
        <w:rPr>
          <w:strike w:val="0"/>
          <w:color w:val="auto"/>
        </w:rPr>
      </w:pPr>
      <w:r w:rsidRPr="002E6E8C">
        <w:rPr>
          <w:strike w:val="0"/>
          <w:color w:val="auto"/>
        </w:rPr>
        <w:t xml:space="preserve"> 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2B62ECD" w14:textId="77777777" w:rsidR="002C3418" w:rsidRPr="002E6E8C" w:rsidRDefault="002C3418" w:rsidP="00E75196">
      <w:pPr>
        <w:pStyle w:val="Nagwek2"/>
        <w:rPr>
          <w:strike w:val="0"/>
          <w:color w:val="auto"/>
        </w:rPr>
      </w:pPr>
      <w:r w:rsidRPr="002E6E8C">
        <w:rPr>
          <w:strike w:val="0"/>
          <w:color w:val="auto"/>
        </w:rPr>
        <w:t xml:space="preserve">Informacje, oświadczenia lub dokumenty, inne niż wymienione w § 2 ust. 1 rozporządzenia Prezesa Rady Ministrów w sprawie wymagań dla dokumentów elektronicznych, przekazywane w postępowaniu sporządza się w postaci elektronicznej: </w:t>
      </w:r>
    </w:p>
    <w:p w14:paraId="522E6C80" w14:textId="4F114A45" w:rsidR="002C3418" w:rsidRPr="002E6E8C" w:rsidRDefault="002C3418" w:rsidP="00E75196">
      <w:pPr>
        <w:pStyle w:val="Nagwek2"/>
        <w:numPr>
          <w:ilvl w:val="1"/>
          <w:numId w:val="29"/>
        </w:numPr>
        <w:rPr>
          <w:strike w:val="0"/>
          <w:color w:val="auto"/>
        </w:rPr>
      </w:pPr>
      <w:r w:rsidRPr="002E6E8C">
        <w:rPr>
          <w:strike w:val="0"/>
          <w:color w:val="auto"/>
        </w:rPr>
        <w:t xml:space="preserve">w formatach danych określonych w przepisach rozporządzenia Rady Ministrów w sprawie Krajowych Ram Interoperacyjności (i przekazuje się jako załącznik), lub </w:t>
      </w:r>
    </w:p>
    <w:p w14:paraId="5A05586B" w14:textId="1ACC79CA" w:rsidR="002C3418" w:rsidRPr="002E6E8C" w:rsidRDefault="002C3418" w:rsidP="00E75196">
      <w:pPr>
        <w:pStyle w:val="Nagwek2"/>
        <w:numPr>
          <w:ilvl w:val="1"/>
          <w:numId w:val="29"/>
        </w:numPr>
        <w:rPr>
          <w:strike w:val="0"/>
          <w:color w:val="auto"/>
        </w:rPr>
      </w:pPr>
      <w:r w:rsidRPr="002E6E8C">
        <w:rPr>
          <w:strike w:val="0"/>
          <w:color w:val="auto"/>
        </w:rPr>
        <w:lastRenderedPageBreak/>
        <w:t xml:space="preserve">jako tekst wpisany bezpośrednio do wiadomości przekazywanej przy użyciu środków komunikacji elektronicznej (np. w treści „Formularza do komunikacji”). </w:t>
      </w:r>
    </w:p>
    <w:p w14:paraId="1A1DEC9F" w14:textId="2BECE170" w:rsidR="002C3418" w:rsidRPr="002E6E8C" w:rsidRDefault="002C3418" w:rsidP="00E75196">
      <w:pPr>
        <w:pStyle w:val="Nagwek2"/>
        <w:rPr>
          <w:strike w:val="0"/>
          <w:color w:val="auto"/>
        </w:rPr>
      </w:pPr>
      <w:r w:rsidRPr="002E6E8C">
        <w:rPr>
          <w:strike w:val="0"/>
          <w:color w:val="auto"/>
        </w:rPr>
        <w:t>Jeżeli dokumenty elektroniczne, przekazywane przy użyciu środków komunikacji elektronicznej, zawierają informacje stanowiące tajemnicę przedsiębiorstwa w rozumieniu przepisów ustawy z dnia 16 kwietnia 1993 r. o zwalczaniu nieuczciwej konkurencji (</w:t>
      </w:r>
      <w:r w:rsidR="00002581" w:rsidRPr="002E6E8C">
        <w:rPr>
          <w:strike w:val="0"/>
          <w:color w:val="auto"/>
        </w:rPr>
        <w:t>t.j. Dz. U. z 2022 r. poz. 1233</w:t>
      </w:r>
      <w:r w:rsidRPr="002E6E8C">
        <w:rPr>
          <w:strike w:val="0"/>
          <w:color w:val="auto"/>
        </w:rPr>
        <w:t>) wykonawca, w celu utrzymania w poufności tych informacji, przekazuje je w wydzielonym i odpowiednio oznaczonym pliku, wraz z jednoczesnym zaznaczeniem w nazwie pliku „Dokument stanowiący tajemnicę przedsiębiorstwa”.</w:t>
      </w:r>
    </w:p>
    <w:p w14:paraId="090B4AE2" w14:textId="77777777" w:rsidR="002C3418" w:rsidRPr="002E6E8C" w:rsidRDefault="002C3418" w:rsidP="00E75196">
      <w:pPr>
        <w:pStyle w:val="Nagwek2"/>
        <w:rPr>
          <w:strike w:val="0"/>
          <w:color w:val="auto"/>
        </w:rPr>
      </w:pPr>
      <w:r w:rsidRPr="002E6E8C">
        <w:rPr>
          <w:strike w:val="0"/>
          <w:color w:val="auto"/>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1447FA5" w14:textId="77777777" w:rsidR="002C3418" w:rsidRPr="002E6E8C" w:rsidRDefault="002C3418" w:rsidP="00E75196">
      <w:pPr>
        <w:pStyle w:val="Nagwek2"/>
        <w:rPr>
          <w:strike w:val="0"/>
          <w:color w:val="auto"/>
        </w:rPr>
      </w:pPr>
      <w:r w:rsidRPr="002E6E8C">
        <w:rPr>
          <w:strike w:val="0"/>
          <w:color w:val="auto"/>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BE1919F" w14:textId="77777777" w:rsidR="002C3418" w:rsidRPr="002E6E8C" w:rsidRDefault="002C3418" w:rsidP="00E75196">
      <w:pPr>
        <w:pStyle w:val="Nagwek2"/>
        <w:rPr>
          <w:strike w:val="0"/>
          <w:color w:val="auto"/>
        </w:rPr>
      </w:pPr>
      <w:r w:rsidRPr="002E6E8C">
        <w:rPr>
          <w:strike w:val="0"/>
          <w:color w:val="auto"/>
        </w:rPr>
        <w:t xml:space="preserve">Wszystkie wysłane i odebrane w postępowaniu przez wykonawcę wiadomości widoczne są po zalogowaniu w podglądzie postępowania w zakładce „Komunikacja”. </w:t>
      </w:r>
    </w:p>
    <w:p w14:paraId="679C2879" w14:textId="77777777" w:rsidR="002C3418" w:rsidRPr="002E6E8C" w:rsidRDefault="002C3418" w:rsidP="00E75196">
      <w:pPr>
        <w:pStyle w:val="Nagwek2"/>
        <w:rPr>
          <w:strike w:val="0"/>
          <w:color w:val="auto"/>
        </w:rPr>
      </w:pPr>
      <w:r w:rsidRPr="002E6E8C">
        <w:rPr>
          <w:strike w:val="0"/>
          <w:color w:val="auto"/>
        </w:rPr>
        <w:t xml:space="preserve">Maksymalny rozmiar plików przesyłanych za pośrednictwem „Formularzy do komunikacji” wynosi 25 MB (wielkość ta dotyczy plików przesyłanych jako załączniki do jednego formularza). </w:t>
      </w:r>
    </w:p>
    <w:p w14:paraId="6CC98E22" w14:textId="77777777" w:rsidR="002C3418" w:rsidRPr="002E6E8C" w:rsidRDefault="002C3418" w:rsidP="00E75196">
      <w:pPr>
        <w:pStyle w:val="Nagwek2"/>
        <w:rPr>
          <w:strike w:val="0"/>
          <w:color w:val="auto"/>
        </w:rPr>
      </w:pPr>
      <w:r w:rsidRPr="002E6E8C">
        <w:rPr>
          <w:strike w:val="0"/>
          <w:color w:val="auto"/>
        </w:rPr>
        <w:t xml:space="preserve">Minimalne wymagania techniczne dotyczące sprzętu używanego w celu korzystania z usług Platformy e-Zamówienia oraz informacje dotyczące specyfikacji połączenia określa Regulamin Platformy e-Zamówienia. </w:t>
      </w:r>
    </w:p>
    <w:p w14:paraId="23E106EC" w14:textId="54DE81DC" w:rsidR="002C3418" w:rsidRPr="002E6E8C" w:rsidRDefault="002C3418" w:rsidP="00E75196">
      <w:pPr>
        <w:pStyle w:val="Nagwek2"/>
        <w:rPr>
          <w:strike w:val="0"/>
          <w:color w:val="auto"/>
        </w:rPr>
      </w:pPr>
      <w:r w:rsidRPr="002E6E8C">
        <w:rPr>
          <w:strike w:val="0"/>
          <w:color w:val="auto"/>
        </w:rPr>
        <w:t xml:space="preserve">W przypadku problemów technicznych i awarii związanych z funkcjonowaniem Platformy e-Zamówienia użytkownicy mogą skorzystać ze wsparcia technicznego dostępnego poprzez formularz udostępniony na stronie internetowej </w:t>
      </w:r>
      <w:hyperlink r:id="rId10"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w zakładce „Zgłoś problem”</w:t>
      </w:r>
    </w:p>
    <w:p w14:paraId="57466D39" w14:textId="3168FDE5" w:rsidR="00F30DC4" w:rsidRPr="002E6E8C" w:rsidRDefault="00F30DC4" w:rsidP="00E75196">
      <w:pPr>
        <w:pStyle w:val="Nagwek2"/>
        <w:rPr>
          <w:strike w:val="0"/>
          <w:color w:val="auto"/>
        </w:rPr>
      </w:pPr>
      <w:r w:rsidRPr="002E6E8C">
        <w:rPr>
          <w:strike w:val="0"/>
          <w:color w:val="auto"/>
        </w:rPr>
        <w:t>Ilekroć w niniejszej SWZ jest mowa o:</w:t>
      </w:r>
    </w:p>
    <w:p w14:paraId="43D9124D" w14:textId="2DA6EBA3"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zaufanym – należy przez to rozumieć podpis, o którym mowa art. 3 pkt 14a ustawy z 17 lutego 2005 r. o informatyzacji działalności podmiotów realizujących zadania publiczne (t.j</w:t>
      </w:r>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57</w:t>
      </w:r>
      <w:r w:rsidRPr="002E6E8C">
        <w:rPr>
          <w:rFonts w:asciiTheme="majorHAnsi" w:hAnsiTheme="majorHAnsi" w:cstheme="majorHAnsi"/>
          <w:bCs/>
          <w:iCs/>
          <w:sz w:val="22"/>
          <w:szCs w:val="22"/>
          <w:lang w:val="x-none" w:eastAsia="x-none"/>
        </w:rPr>
        <w:t>);</w:t>
      </w:r>
    </w:p>
    <w:p w14:paraId="799FF1B4" w14:textId="37A77100"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osobistym – należy przez to rozumieć podpis, o którym mowa w art. z art. 2 ust. 1 pkt 9 ustawy z 6 sierpnia 2010 r. o dowodach osobistych (t.j</w:t>
      </w:r>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671</w:t>
      </w:r>
      <w:r w:rsidRPr="002E6E8C">
        <w:rPr>
          <w:rFonts w:asciiTheme="majorHAnsi" w:hAnsiTheme="majorHAnsi" w:cstheme="majorHAnsi"/>
          <w:bCs/>
          <w:iCs/>
          <w:sz w:val="22"/>
          <w:szCs w:val="22"/>
          <w:lang w:val="x-none" w:eastAsia="x-none"/>
        </w:rPr>
        <w:t>).</w:t>
      </w:r>
    </w:p>
    <w:p w14:paraId="08088F83"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5" w:name="_Hlk37936911"/>
      <w:r w:rsidRPr="002E6E8C">
        <w:rPr>
          <w:rFonts w:asciiTheme="majorHAnsi" w:hAnsiTheme="majorHAnsi" w:cstheme="majorHAnsi"/>
          <w:bCs/>
          <w:iCs/>
          <w:sz w:val="22"/>
          <w:szCs w:val="22"/>
          <w:lang w:val="x-none" w:eastAsia="x-none"/>
        </w:rPr>
        <w:t>Zalecenia Zamawiającego odnośnie kwalifikowanego podpisu elektronicznego</w:t>
      </w:r>
      <w:bookmarkEnd w:id="15"/>
      <w:r w:rsidRPr="002E6E8C">
        <w:rPr>
          <w:rFonts w:asciiTheme="majorHAnsi" w:hAnsiTheme="majorHAnsi" w:cstheme="majorHAnsi"/>
          <w:bCs/>
          <w:iCs/>
          <w:sz w:val="22"/>
          <w:szCs w:val="22"/>
          <w:lang w:val="x-none" w:eastAsia="x-none"/>
        </w:rPr>
        <w:t>:</w:t>
      </w:r>
    </w:p>
    <w:p w14:paraId="4B7657A6"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bookmarkStart w:id="16" w:name="_Hlk37936930"/>
      <w:r w:rsidRPr="002E6E8C">
        <w:rPr>
          <w:rFonts w:asciiTheme="majorHAnsi" w:hAnsiTheme="majorHAnsi" w:cstheme="majorHAnsi"/>
          <w:bCs/>
          <w:iCs/>
          <w:sz w:val="22"/>
          <w:szCs w:val="22"/>
          <w:lang w:val="x-none" w:eastAsia="x-none"/>
        </w:rPr>
        <w:t>dokumenty sporządzone i przesyłane w formacie .pdf zaleca się podpisywać kwalifikowanym podpisem elektronicznym w formacie PAdES</w:t>
      </w:r>
      <w:bookmarkEnd w:id="16"/>
      <w:r w:rsidRPr="002E6E8C">
        <w:rPr>
          <w:rFonts w:asciiTheme="majorHAnsi" w:hAnsiTheme="majorHAnsi" w:cstheme="majorHAnsi"/>
          <w:bCs/>
          <w:iCs/>
          <w:sz w:val="22"/>
          <w:szCs w:val="22"/>
          <w:lang w:val="x-none" w:eastAsia="x-none"/>
        </w:rPr>
        <w:t>;</w:t>
      </w:r>
    </w:p>
    <w:p w14:paraId="160D6AF3"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dokumenty sporządzone i przesyłane w formacie innym niż .pdf (np.: .doc, .docx, .xlsx, .xml) zaleca się podpisywać kwalifikowanym podpisem elektronicznym w formacie XAdES;</w:t>
      </w:r>
    </w:p>
    <w:p w14:paraId="1BCCB87B"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 składania kwalifikowanego podpisu elektronicznego zaleca się stosowanie algorytmu SHA-2 (lub wyższego).</w:t>
      </w:r>
    </w:p>
    <w:p w14:paraId="17CE161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7" w:name="_Hlk37937004"/>
      <w:r w:rsidRPr="002E6E8C">
        <w:rPr>
          <w:rFonts w:asciiTheme="majorHAnsi" w:hAnsiTheme="majorHAnsi" w:cstheme="majorHAnsi"/>
          <w:bCs/>
          <w:iCs/>
          <w:sz w:val="22"/>
          <w:szCs w:val="22"/>
          <w:lang w:val="x-none" w:eastAsia="x-none"/>
        </w:rPr>
        <w:t>Zamawiający określa następujące wymagania sprzętowo – aplikacyjne pozwalające na korzystanie z Platformy</w:t>
      </w:r>
      <w:bookmarkEnd w:id="17"/>
      <w:r w:rsidRPr="002E6E8C">
        <w:rPr>
          <w:rFonts w:asciiTheme="majorHAnsi" w:hAnsiTheme="majorHAnsi" w:cstheme="majorHAnsi"/>
          <w:bCs/>
          <w:iCs/>
          <w:sz w:val="22"/>
          <w:szCs w:val="22"/>
          <w:lang w:val="x-none" w:eastAsia="x-none"/>
        </w:rPr>
        <w:t>:</w:t>
      </w:r>
    </w:p>
    <w:p w14:paraId="5832F854"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18" w:name="_Hlk37937034"/>
      <w:r w:rsidRPr="002E6E8C">
        <w:rPr>
          <w:rFonts w:asciiTheme="majorHAnsi" w:hAnsiTheme="majorHAnsi" w:cstheme="majorHAnsi"/>
          <w:bCs/>
          <w:iCs/>
          <w:sz w:val="22"/>
          <w:szCs w:val="22"/>
          <w:lang w:val="x-none" w:eastAsia="x-none"/>
        </w:rPr>
        <w:t>stały dostęp do sieci Internet</w:t>
      </w:r>
      <w:bookmarkEnd w:id="18"/>
      <w:r w:rsidRPr="002E6E8C">
        <w:rPr>
          <w:rFonts w:asciiTheme="majorHAnsi" w:hAnsiTheme="majorHAnsi" w:cstheme="majorHAnsi"/>
          <w:bCs/>
          <w:iCs/>
          <w:sz w:val="22"/>
          <w:szCs w:val="22"/>
          <w:lang w:val="x-none" w:eastAsia="x-none"/>
        </w:rPr>
        <w:t>;</w:t>
      </w:r>
    </w:p>
    <w:p w14:paraId="366D854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19" w:name="_Hlk37937050"/>
      <w:r w:rsidRPr="002E6E8C">
        <w:rPr>
          <w:rFonts w:asciiTheme="majorHAnsi" w:eastAsia="Calibri" w:hAnsiTheme="majorHAnsi" w:cstheme="majorHAnsi"/>
          <w:bCs/>
          <w:iCs/>
          <w:sz w:val="22"/>
          <w:szCs w:val="22"/>
          <w:lang w:eastAsia="x-none"/>
        </w:rPr>
        <w:t>posiadanie dowolnej i aktywnej skrzynki poczty elektronicznej (e-mail)</w:t>
      </w:r>
      <w:bookmarkEnd w:id="19"/>
      <w:r w:rsidRPr="002E6E8C">
        <w:rPr>
          <w:rFonts w:asciiTheme="majorHAnsi" w:eastAsia="Calibri" w:hAnsiTheme="majorHAnsi" w:cstheme="majorHAnsi"/>
          <w:bCs/>
          <w:iCs/>
          <w:sz w:val="22"/>
          <w:szCs w:val="22"/>
          <w:lang w:eastAsia="x-none"/>
        </w:rPr>
        <w:t>,</w:t>
      </w:r>
    </w:p>
    <w:p w14:paraId="229F020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0" w:name="_Hlk37937074"/>
      <w:r w:rsidRPr="002E6E8C">
        <w:rPr>
          <w:rFonts w:asciiTheme="majorHAnsi" w:eastAsia="Calibri" w:hAnsiTheme="majorHAnsi" w:cstheme="majorHAnsi"/>
          <w:sz w:val="22"/>
          <w:szCs w:val="22"/>
          <w:lang w:eastAsia="en-US"/>
        </w:rPr>
        <w:t>komputer z zainstalowanym systemem operacyjnym Windows 7 (lub nowszym) albo Linux</w:t>
      </w:r>
      <w:bookmarkEnd w:id="20"/>
      <w:r w:rsidRPr="002E6E8C">
        <w:rPr>
          <w:rFonts w:asciiTheme="majorHAnsi" w:eastAsia="Calibri" w:hAnsiTheme="majorHAnsi" w:cstheme="majorHAnsi"/>
          <w:bCs/>
          <w:iCs/>
          <w:sz w:val="22"/>
          <w:szCs w:val="22"/>
          <w:lang w:eastAsia="x-none"/>
        </w:rPr>
        <w:t>,</w:t>
      </w:r>
    </w:p>
    <w:p w14:paraId="491DD5CE"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1" w:name="_Hlk37937092"/>
      <w:r w:rsidRPr="002E6E8C">
        <w:rPr>
          <w:rFonts w:asciiTheme="majorHAnsi" w:eastAsia="Calibri" w:hAnsiTheme="majorHAnsi" w:cstheme="majorHAnsi"/>
          <w:bCs/>
          <w:iCs/>
          <w:sz w:val="22"/>
          <w:szCs w:val="22"/>
          <w:lang w:eastAsia="x-none"/>
        </w:rPr>
        <w:t>zainstalowana dowolna przeglądarka internetowa</w:t>
      </w:r>
      <w:r w:rsidRPr="002E6E8C">
        <w:rPr>
          <w:rFonts w:asciiTheme="majorHAnsi" w:eastAsia="Calibri" w:hAnsiTheme="majorHAnsi" w:cstheme="majorHAnsi"/>
          <w:sz w:val="22"/>
          <w:szCs w:val="22"/>
          <w:lang w:eastAsia="en-US"/>
        </w:rPr>
        <w:t xml:space="preserve"> - Platforma współpracuje  z najnowszymi, stabilnymi wersjami wszystkich głównych przeglądarek internetowych (Internet Explorer 10+, Microsoft Edge, Mozilla Firefox, Google Chrome, Opera)</w:t>
      </w:r>
      <w:bookmarkEnd w:id="21"/>
      <w:r w:rsidRPr="002E6E8C">
        <w:rPr>
          <w:rFonts w:asciiTheme="majorHAnsi" w:eastAsia="Calibri" w:hAnsiTheme="majorHAnsi" w:cstheme="majorHAnsi"/>
          <w:bCs/>
          <w:iCs/>
          <w:sz w:val="22"/>
          <w:szCs w:val="22"/>
          <w:lang w:eastAsia="x-none"/>
        </w:rPr>
        <w:t>,</w:t>
      </w:r>
    </w:p>
    <w:p w14:paraId="18A02511"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22" w:name="_Hlk37937106"/>
      <w:r w:rsidRPr="002E6E8C">
        <w:rPr>
          <w:rFonts w:asciiTheme="majorHAnsi" w:hAnsiTheme="majorHAnsi" w:cstheme="majorHAnsi"/>
          <w:bCs/>
          <w:iCs/>
          <w:sz w:val="22"/>
          <w:szCs w:val="22"/>
          <w:lang w:val="x-none" w:eastAsia="x-none"/>
        </w:rPr>
        <w:t>włączona obsługa JavaScript oraz Cookies</w:t>
      </w:r>
      <w:bookmarkEnd w:id="22"/>
      <w:r w:rsidRPr="002E6E8C">
        <w:rPr>
          <w:rFonts w:asciiTheme="majorHAnsi" w:hAnsiTheme="majorHAnsi" w:cstheme="majorHAnsi"/>
          <w:bCs/>
          <w:iCs/>
          <w:sz w:val="22"/>
          <w:szCs w:val="22"/>
          <w:lang w:val="x-none" w:eastAsia="x-none"/>
        </w:rPr>
        <w:t>.</w:t>
      </w:r>
    </w:p>
    <w:p w14:paraId="52BABFD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23" w:name="_Hlk75250906"/>
      <w:r w:rsidRPr="002E6E8C">
        <w:rPr>
          <w:rFonts w:asciiTheme="majorHAnsi" w:hAnsiTheme="majorHAnsi" w:cstheme="majorHAnsi"/>
          <w:bCs/>
          <w:iCs/>
          <w:sz w:val="22"/>
          <w:szCs w:val="22"/>
          <w:lang w:val="x-none" w:eastAsia="x-none"/>
        </w:rPr>
        <w:t>Zamawiający dopuszcza następujący format przesyłanych danych:</w:t>
      </w:r>
    </w:p>
    <w:bookmarkEnd w:id="23"/>
    <w:p w14:paraId="615F4E16"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E6E8C">
        <w:rPr>
          <w:rFonts w:asciiTheme="majorHAnsi" w:hAnsiTheme="majorHAnsi" w:cstheme="majorHAnsi"/>
          <w:b/>
          <w:bCs/>
          <w:iCs/>
          <w:sz w:val="22"/>
          <w:szCs w:val="22"/>
          <w:lang w:val="x-none" w:eastAsia="x-none"/>
        </w:rPr>
        <w:t>.pdf</w:t>
      </w:r>
      <w:r w:rsidRPr="002E6E8C">
        <w:rPr>
          <w:rFonts w:asciiTheme="majorHAnsi" w:hAnsiTheme="majorHAnsi" w:cstheme="majorHAnsi"/>
          <w:bCs/>
          <w:iCs/>
          <w:sz w:val="22"/>
          <w:szCs w:val="22"/>
          <w:lang w:val="x-none" w:eastAsia="x-none"/>
        </w:rPr>
        <w:t xml:space="preserve">; </w:t>
      </w:r>
    </w:p>
    <w:p w14:paraId="204382CD"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celu ewentualnej kompresji danych Zamawiający rekomenduje wykorzystanie jednego z rozszerzeń: </w:t>
      </w:r>
      <w:r w:rsidRPr="002E6E8C">
        <w:rPr>
          <w:rFonts w:asciiTheme="majorHAnsi" w:hAnsiTheme="majorHAnsi" w:cstheme="majorHAnsi"/>
          <w:b/>
          <w:bCs/>
          <w:iCs/>
          <w:sz w:val="22"/>
          <w:szCs w:val="22"/>
          <w:lang w:val="x-none" w:eastAsia="x-none"/>
        </w:rPr>
        <w:t>.zip</w:t>
      </w:r>
      <w:r w:rsidRPr="002E6E8C">
        <w:rPr>
          <w:rFonts w:asciiTheme="majorHAnsi" w:hAnsiTheme="majorHAnsi" w:cstheme="majorHAnsi"/>
          <w:bCs/>
          <w:iCs/>
          <w:sz w:val="22"/>
          <w:szCs w:val="22"/>
          <w:lang w:val="x-none" w:eastAsia="x-none"/>
        </w:rPr>
        <w:t xml:space="preserve"> lub </w:t>
      </w:r>
      <w:r w:rsidRPr="002E6E8C">
        <w:rPr>
          <w:rFonts w:asciiTheme="majorHAnsi" w:hAnsiTheme="majorHAnsi" w:cstheme="majorHAnsi"/>
          <w:b/>
          <w:bCs/>
          <w:iCs/>
          <w:sz w:val="22"/>
          <w:szCs w:val="22"/>
          <w:lang w:val="x-none" w:eastAsia="x-none"/>
        </w:rPr>
        <w:t>.7Z</w:t>
      </w:r>
      <w:r w:rsidRPr="002E6E8C">
        <w:rPr>
          <w:rFonts w:asciiTheme="majorHAnsi" w:hAnsiTheme="majorHAnsi" w:cstheme="majorHAnsi"/>
          <w:bCs/>
          <w:iCs/>
          <w:sz w:val="22"/>
          <w:szCs w:val="22"/>
          <w:lang w:val="x-none" w:eastAsia="x-none"/>
        </w:rPr>
        <w:t>;</w:t>
      </w:r>
    </w:p>
    <w:p w14:paraId="19BC7FF2" w14:textId="2AC868C9"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maksymalny rozmiar pliku podpisanego </w:t>
      </w:r>
      <w:r w:rsidRPr="002E6E8C">
        <w:rPr>
          <w:rFonts w:asciiTheme="majorHAnsi" w:hAnsiTheme="majorHAnsi" w:cstheme="majorHAnsi"/>
          <w:b/>
          <w:bCs/>
          <w:iCs/>
          <w:sz w:val="22"/>
          <w:szCs w:val="22"/>
          <w:lang w:val="x-none" w:eastAsia="x-none"/>
        </w:rPr>
        <w:t>podpisem zaufanym</w:t>
      </w:r>
      <w:r w:rsidRPr="002E6E8C">
        <w:rPr>
          <w:rFonts w:asciiTheme="majorHAnsi" w:hAnsiTheme="majorHAnsi" w:cstheme="majorHAnsi"/>
          <w:bCs/>
          <w:iCs/>
          <w:sz w:val="22"/>
          <w:szCs w:val="22"/>
          <w:lang w:val="x-none" w:eastAsia="x-none"/>
        </w:rPr>
        <w:t xml:space="preserve"> nie może być większy niż </w:t>
      </w:r>
      <w:r w:rsidR="00F0641E">
        <w:rPr>
          <w:rFonts w:asciiTheme="majorHAnsi" w:hAnsiTheme="majorHAnsi" w:cstheme="majorHAnsi"/>
          <w:b/>
          <w:bCs/>
          <w:iCs/>
          <w:sz w:val="22"/>
          <w:szCs w:val="22"/>
          <w:lang w:val="x-none" w:eastAsia="x-none"/>
        </w:rPr>
        <w:t>25</w:t>
      </w:r>
      <w:r w:rsidRPr="002E6E8C">
        <w:rPr>
          <w:rFonts w:asciiTheme="majorHAnsi" w:hAnsiTheme="majorHAnsi" w:cstheme="majorHAnsi"/>
          <w:b/>
          <w:bCs/>
          <w:iCs/>
          <w:sz w:val="22"/>
          <w:szCs w:val="22"/>
          <w:lang w:val="x-none" w:eastAsia="x-none"/>
        </w:rPr>
        <w:t>Mb</w:t>
      </w:r>
      <w:r w:rsidRPr="002E6E8C">
        <w:rPr>
          <w:rFonts w:asciiTheme="majorHAnsi" w:hAnsiTheme="majorHAnsi" w:cstheme="majorHAnsi"/>
          <w:b/>
          <w:bCs/>
          <w:iCs/>
          <w:sz w:val="22"/>
          <w:szCs w:val="22"/>
          <w:vertAlign w:val="superscript"/>
          <w:lang w:val="x-none" w:eastAsia="x-none"/>
        </w:rPr>
        <w:t>1</w:t>
      </w:r>
      <w:r w:rsidRPr="002E6E8C">
        <w:rPr>
          <w:rFonts w:asciiTheme="majorHAnsi" w:hAnsiTheme="majorHAnsi" w:cstheme="majorHAnsi"/>
          <w:bCs/>
          <w:iCs/>
          <w:sz w:val="22"/>
          <w:szCs w:val="22"/>
          <w:lang w:val="x-none" w:eastAsia="x-none"/>
        </w:rPr>
        <w:t>.</w:t>
      </w:r>
    </w:p>
    <w:p w14:paraId="265B6BC4"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bookmarkStart w:id="24" w:name="_Hlk37938680"/>
      <w:bookmarkEnd w:id="13"/>
      <w:r w:rsidRPr="002E6E8C">
        <w:rPr>
          <w:rFonts w:asciiTheme="majorHAnsi" w:hAnsiTheme="majorHAnsi" w:cstheme="majorHAnsi"/>
          <w:bCs/>
          <w:iCs/>
          <w:sz w:val="22"/>
          <w:szCs w:val="22"/>
          <w:lang w:eastAsia="x-none"/>
        </w:rPr>
        <w:t>Postępowanie o udzielenie zamówienia prowadzi się w języku polskim. Dokumenty sporządzone w języku obcym są składane wraz z tłumaczeniem na język polski</w:t>
      </w:r>
      <w:bookmarkEnd w:id="24"/>
      <w:r w:rsidRPr="002E6E8C">
        <w:rPr>
          <w:rFonts w:asciiTheme="majorHAnsi" w:hAnsiTheme="majorHAnsi" w:cstheme="majorHAnsi"/>
          <w:bCs/>
          <w:iCs/>
          <w:sz w:val="22"/>
          <w:szCs w:val="22"/>
          <w:lang w:eastAsia="x-none"/>
        </w:rPr>
        <w:t>.</w:t>
      </w:r>
    </w:p>
    <w:p w14:paraId="1C4203AA"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Osobami uprawnionymi do kontaktu z Wykonawcami jest: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2E6E8C" w:rsidRPr="002E6E8C" w14:paraId="4DDE0A40" w14:textId="77777777" w:rsidTr="004138C8">
        <w:tc>
          <w:tcPr>
            <w:tcW w:w="8636" w:type="dxa"/>
            <w:tcBorders>
              <w:top w:val="nil"/>
              <w:left w:val="nil"/>
              <w:bottom w:val="nil"/>
              <w:right w:val="nil"/>
            </w:tcBorders>
            <w:hideMark/>
          </w:tcPr>
          <w:p w14:paraId="2B9352D9" w14:textId="42A2FDF0" w:rsidR="00F30DC4" w:rsidRPr="002E6E8C" w:rsidRDefault="00B7610B" w:rsidP="009320B5">
            <w:pPr>
              <w:ind w:left="-83"/>
              <w:rPr>
                <w:rFonts w:asciiTheme="majorHAnsi" w:hAnsiTheme="majorHAnsi" w:cstheme="majorHAnsi"/>
                <w:sz w:val="22"/>
                <w:szCs w:val="22"/>
                <w:lang w:val="pt-BR"/>
              </w:rPr>
            </w:pPr>
            <w:r w:rsidRPr="002E6E8C">
              <w:rPr>
                <w:rFonts w:asciiTheme="majorHAnsi" w:hAnsiTheme="majorHAnsi" w:cstheme="majorHAnsi"/>
                <w:sz w:val="22"/>
                <w:szCs w:val="22"/>
                <w:lang w:val="pt-BR"/>
              </w:rPr>
              <w:t>Bogdan Pacek tel 126392343 – Uwaga kontakt telefoniczny  nie może dotyczyć w szczególności prośby o wyjaśnienie tresci SWZ lub jesj załaczników lub zmiany dokumentów i warunków postępowania</w:t>
            </w:r>
          </w:p>
        </w:tc>
      </w:tr>
    </w:tbl>
    <w:p w14:paraId="1A886A72"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caps/>
          <w:kern w:val="32"/>
          <w:sz w:val="22"/>
          <w:szCs w:val="22"/>
          <w:lang w:val="x-none" w:eastAsia="x-none"/>
        </w:rPr>
      </w:pPr>
      <w:r w:rsidRPr="002E6E8C">
        <w:rPr>
          <w:rFonts w:asciiTheme="majorHAnsi" w:hAnsiTheme="majorHAnsi" w:cstheme="majorHAnsi"/>
          <w:b/>
          <w:caps/>
          <w:kern w:val="32"/>
          <w:sz w:val="22"/>
          <w:szCs w:val="22"/>
          <w:lang w:val="x-none" w:eastAsia="x-none"/>
        </w:rPr>
        <w:t>OPIS SPO</w:t>
      </w:r>
      <w:bookmarkStart w:id="25" w:name="_Hlk37938975"/>
      <w:r w:rsidRPr="002E6E8C">
        <w:rPr>
          <w:rFonts w:asciiTheme="majorHAnsi" w:hAnsiTheme="majorHAnsi" w:cstheme="majorHAnsi"/>
          <w:b/>
          <w:caps/>
          <w:kern w:val="32"/>
          <w:sz w:val="22"/>
          <w:szCs w:val="22"/>
          <w:lang w:val="x-none" w:eastAsia="x-none"/>
        </w:rPr>
        <w:t>SOBU UDZIELANIA WYJAŚNIEŃ TREŚCI SWZ</w:t>
      </w:r>
      <w:bookmarkEnd w:id="25"/>
    </w:p>
    <w:p w14:paraId="7E68498A" w14:textId="236DC04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6" w:name="_Hlk37783375"/>
      <w:bookmarkStart w:id="27" w:name="_Hlk37938993"/>
      <w:r w:rsidRPr="002E6E8C">
        <w:rPr>
          <w:rFonts w:asciiTheme="majorHAnsi" w:hAnsiTheme="majorHAnsi" w:cstheme="majorHAnsi"/>
          <w:bCs/>
          <w:iCs/>
          <w:sz w:val="22"/>
          <w:szCs w:val="22"/>
          <w:lang w:val="x-none" w:eastAsia="x-none"/>
        </w:rPr>
        <w:t>Wykonawca może zwrócić się do Zamawiającego z wnioskiem o wyjaśnienie treści SWZ, przekazanym za pośrednictwem Platformy.</w:t>
      </w:r>
      <w:bookmarkStart w:id="28" w:name="_Hlk37783409"/>
      <w:bookmarkEnd w:id="26"/>
    </w:p>
    <w:p w14:paraId="01DA20D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28"/>
    </w:p>
    <w:p w14:paraId="282A3BDC"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wniosek o wyjaśnienie treści SWZ nie wpłynie w terminie, o którym mowa w</w:t>
      </w:r>
      <w:r w:rsidRPr="002E6E8C">
        <w:rPr>
          <w:rFonts w:asciiTheme="majorHAnsi" w:hAnsiTheme="majorHAnsi" w:cstheme="majorHAnsi"/>
          <w:bCs/>
          <w:iCs/>
          <w:sz w:val="22"/>
          <w:szCs w:val="22"/>
          <w:lang w:eastAsia="x-none"/>
        </w:rPr>
        <w:t xml:space="preserve"> punkcie powyżej, </w:t>
      </w:r>
      <w:r w:rsidRPr="002E6E8C">
        <w:rPr>
          <w:rFonts w:asciiTheme="majorHAnsi" w:hAnsiTheme="majorHAnsi" w:cstheme="majorHAnsi"/>
          <w:bCs/>
          <w:iCs/>
          <w:sz w:val="22"/>
          <w:szCs w:val="22"/>
          <w:lang w:val="x-none" w:eastAsia="x-none"/>
        </w:rPr>
        <w:t>Zamawiający nie ma obowiązku udzielania wyjaśnień SWZ.</w:t>
      </w:r>
    </w:p>
    <w:p w14:paraId="77472E6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Przedłużenie terminu składania ofert, nie wpływa na bieg terminu składania wniosku o wyjaśnienie treści SWZ.</w:t>
      </w:r>
    </w:p>
    <w:p w14:paraId="00CC213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Treść zapytań wraz z wyjaśnieniami Zamawiający udostępni na stronie internetowej prowadzonego postępowania, bez ujawniania źródła zapytania.</w:t>
      </w:r>
    </w:p>
    <w:p w14:paraId="32227E1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w:t>
      </w:r>
      <w:bookmarkEnd w:id="27"/>
      <w:r w:rsidRPr="002E6E8C">
        <w:rPr>
          <w:rFonts w:asciiTheme="majorHAnsi" w:hAnsiTheme="majorHAnsi" w:cstheme="majorHAnsi"/>
          <w:bCs/>
          <w:iCs/>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sidRPr="002E6E8C">
        <w:rPr>
          <w:rFonts w:asciiTheme="majorHAnsi" w:hAnsiTheme="majorHAnsi" w:cstheme="majorHAnsi"/>
          <w:bCs/>
          <w:iCs/>
          <w:sz w:val="22"/>
          <w:szCs w:val="22"/>
          <w:lang w:eastAsia="x-none"/>
        </w:rPr>
        <w:t>.</w:t>
      </w:r>
    </w:p>
    <w:p w14:paraId="704B122A"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lastRenderedPageBreak/>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wadium</w:t>
      </w:r>
      <w:bookmarkEnd w:id="14"/>
    </w:p>
    <w:p w14:paraId="5A64C0C7" w14:textId="050AA03A" w:rsidR="00F0641E" w:rsidRPr="00F0641E" w:rsidRDefault="00BA735D" w:rsidP="00F0641E">
      <w:pPr>
        <w:numPr>
          <w:ilvl w:val="1"/>
          <w:numId w:val="1"/>
        </w:numPr>
        <w:spacing w:before="120"/>
        <w:jc w:val="both"/>
        <w:outlineLvl w:val="1"/>
        <w:rPr>
          <w:rFonts w:asciiTheme="majorHAnsi" w:hAnsiTheme="majorHAnsi" w:cstheme="majorHAnsi"/>
          <w:b/>
          <w:bCs/>
          <w:caps/>
          <w:kern w:val="32"/>
          <w:sz w:val="22"/>
          <w:szCs w:val="22"/>
          <w:lang w:val="x-none" w:eastAsia="x-none"/>
        </w:rPr>
      </w:pPr>
      <w:bookmarkStart w:id="29" w:name="_Toc258314251"/>
      <w:r>
        <w:rPr>
          <w:rFonts w:asciiTheme="majorHAnsi" w:hAnsiTheme="majorHAnsi" w:cstheme="majorHAnsi"/>
          <w:bCs/>
          <w:iCs/>
          <w:color w:val="000000"/>
          <w:sz w:val="22"/>
          <w:szCs w:val="22"/>
          <w:lang w:eastAsia="x-none"/>
        </w:rPr>
        <w:t>Zamawiający nie wymaga wniesienia wadium</w:t>
      </w:r>
    </w:p>
    <w:p w14:paraId="502997FF" w14:textId="3D96B9DA" w:rsidR="001B365B" w:rsidRPr="002E6E8C" w:rsidRDefault="0024529A" w:rsidP="00F0641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w:t>
      </w:r>
      <w:r w:rsidR="001B365B" w:rsidRPr="002E6E8C">
        <w:rPr>
          <w:rFonts w:asciiTheme="majorHAnsi" w:hAnsiTheme="majorHAnsi" w:cstheme="majorHAnsi"/>
          <w:b/>
          <w:bCs/>
          <w:caps/>
          <w:kern w:val="32"/>
          <w:sz w:val="22"/>
          <w:szCs w:val="22"/>
          <w:lang w:val="x-none" w:eastAsia="x-none"/>
        </w:rPr>
        <w:t>ermin zwi</w:t>
      </w:r>
      <w:r w:rsidR="001B365B" w:rsidRPr="002E6E8C">
        <w:rPr>
          <w:rFonts w:asciiTheme="majorHAnsi" w:eastAsia="TimesNewRoman" w:hAnsiTheme="majorHAnsi" w:cstheme="majorHAnsi"/>
          <w:b/>
          <w:bCs/>
          <w:caps/>
          <w:kern w:val="32"/>
          <w:sz w:val="22"/>
          <w:szCs w:val="22"/>
          <w:lang w:val="x-none" w:eastAsia="x-none"/>
        </w:rPr>
        <w:t>ą</w:t>
      </w:r>
      <w:r w:rsidR="001B365B" w:rsidRPr="002E6E8C">
        <w:rPr>
          <w:rFonts w:asciiTheme="majorHAnsi" w:hAnsiTheme="majorHAnsi" w:cstheme="majorHAnsi"/>
          <w:b/>
          <w:bCs/>
          <w:caps/>
          <w:kern w:val="32"/>
          <w:sz w:val="22"/>
          <w:szCs w:val="22"/>
          <w:lang w:val="x-none" w:eastAsia="x-none"/>
        </w:rPr>
        <w:t>zania ofert</w:t>
      </w:r>
      <w:r w:rsidR="001B365B" w:rsidRPr="002E6E8C">
        <w:rPr>
          <w:rFonts w:asciiTheme="majorHAnsi" w:eastAsia="TimesNewRoman" w:hAnsiTheme="majorHAnsi" w:cstheme="majorHAnsi"/>
          <w:b/>
          <w:bCs/>
          <w:caps/>
          <w:kern w:val="32"/>
          <w:sz w:val="22"/>
          <w:szCs w:val="22"/>
          <w:lang w:val="x-none" w:eastAsia="x-none"/>
        </w:rPr>
        <w:t>ą</w:t>
      </w:r>
      <w:bookmarkEnd w:id="29"/>
    </w:p>
    <w:p w14:paraId="66B8EFBF" w14:textId="19A6039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pozostaje związany ofertą do dnia </w:t>
      </w:r>
      <w:r w:rsidR="00FE02B5">
        <w:rPr>
          <w:rFonts w:asciiTheme="majorHAnsi" w:hAnsiTheme="majorHAnsi" w:cstheme="majorHAnsi"/>
          <w:b/>
          <w:bCs/>
          <w:iCs/>
          <w:sz w:val="22"/>
          <w:szCs w:val="22"/>
          <w:lang w:val="x-none" w:eastAsia="x-none"/>
        </w:rPr>
        <w:t>2026-0</w:t>
      </w:r>
      <w:r w:rsidR="00BA735D">
        <w:rPr>
          <w:rFonts w:asciiTheme="majorHAnsi" w:hAnsiTheme="majorHAnsi" w:cstheme="majorHAnsi"/>
          <w:b/>
          <w:bCs/>
          <w:iCs/>
          <w:sz w:val="22"/>
          <w:szCs w:val="22"/>
          <w:lang w:val="x-none" w:eastAsia="x-none"/>
        </w:rPr>
        <w:t>5</w:t>
      </w:r>
      <w:r w:rsidR="00FE02B5">
        <w:rPr>
          <w:rFonts w:asciiTheme="majorHAnsi" w:hAnsiTheme="majorHAnsi" w:cstheme="majorHAnsi"/>
          <w:b/>
          <w:bCs/>
          <w:iCs/>
          <w:sz w:val="22"/>
          <w:szCs w:val="22"/>
          <w:lang w:val="x-none" w:eastAsia="x-none"/>
        </w:rPr>
        <w:t>-</w:t>
      </w:r>
      <w:r w:rsidR="00BA735D">
        <w:rPr>
          <w:rFonts w:asciiTheme="majorHAnsi" w:hAnsiTheme="majorHAnsi" w:cstheme="majorHAnsi"/>
          <w:b/>
          <w:bCs/>
          <w:iCs/>
          <w:sz w:val="22"/>
          <w:szCs w:val="22"/>
          <w:lang w:val="x-none" w:eastAsia="x-none"/>
        </w:rPr>
        <w:t>0</w:t>
      </w:r>
      <w:r w:rsidR="00104073">
        <w:rPr>
          <w:rFonts w:asciiTheme="majorHAnsi" w:hAnsiTheme="majorHAnsi" w:cstheme="majorHAnsi"/>
          <w:b/>
          <w:bCs/>
          <w:iCs/>
          <w:sz w:val="22"/>
          <w:szCs w:val="22"/>
          <w:lang w:val="x-none" w:eastAsia="x-none"/>
        </w:rPr>
        <w:t>7</w:t>
      </w:r>
      <w:r w:rsidRPr="002E6E8C">
        <w:rPr>
          <w:rFonts w:asciiTheme="majorHAnsi" w:hAnsiTheme="majorHAnsi" w:cstheme="majorHAnsi"/>
          <w:bCs/>
          <w:iCs/>
          <w:sz w:val="22"/>
          <w:szCs w:val="22"/>
          <w:lang w:val="x-none" w:eastAsia="x-none"/>
        </w:rPr>
        <w:t>.</w:t>
      </w:r>
    </w:p>
    <w:p w14:paraId="5FD251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Bieg terminu związania ofertą rozpoczyna się wraz z upływem terminu składania ofert.</w:t>
      </w:r>
    </w:p>
    <w:p w14:paraId="2292156F"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w:t>
      </w:r>
      <w:r w:rsidRPr="002E6E8C">
        <w:rPr>
          <w:rFonts w:asciiTheme="majorHAnsi" w:hAnsiTheme="majorHAnsi" w:cstheme="majorHAnsi"/>
          <w:bCs/>
          <w:iCs/>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30 dni. </w:t>
      </w:r>
    </w:p>
    <w:p w14:paraId="7A1A975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0" w:name="_Toc258314252"/>
      <w:r w:rsidRPr="002E6E8C">
        <w:rPr>
          <w:rFonts w:asciiTheme="majorHAnsi" w:hAnsiTheme="majorHAnsi" w:cstheme="majorHAnsi"/>
          <w:b/>
          <w:bCs/>
          <w:caps/>
          <w:kern w:val="32"/>
          <w:sz w:val="22"/>
          <w:szCs w:val="22"/>
          <w:lang w:val="x-none" w:eastAsia="x-none"/>
        </w:rPr>
        <w:t>Opis sposobu przygotowywania ofert</w:t>
      </w:r>
      <w:bookmarkEnd w:id="30"/>
    </w:p>
    <w:p w14:paraId="692C729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złożyć tylko jedną ofertę.</w:t>
      </w:r>
    </w:p>
    <w:p w14:paraId="6935F009"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w:t>
      </w:r>
      <w:r w:rsidRPr="002E6E8C">
        <w:rPr>
          <w:rFonts w:asciiTheme="majorHAnsi" w:eastAsia="TimesNewRoman" w:hAnsiTheme="majorHAnsi" w:cstheme="majorHAnsi"/>
          <w:bCs/>
          <w:iCs/>
          <w:sz w:val="22"/>
          <w:szCs w:val="22"/>
          <w:lang w:val="x-none" w:eastAsia="x-none"/>
        </w:rPr>
        <w:t xml:space="preserve">ść </w:t>
      </w:r>
      <w:r w:rsidRPr="002E6E8C">
        <w:rPr>
          <w:rFonts w:asciiTheme="majorHAnsi" w:hAnsiTheme="majorHAnsi" w:cstheme="majorHAnsi"/>
          <w:bCs/>
          <w:iCs/>
          <w:sz w:val="22"/>
          <w:szCs w:val="22"/>
          <w:lang w:val="x-none" w:eastAsia="x-none"/>
        </w:rPr>
        <w:t xml:space="preserve">oferty musi być zgodna z wymaganiami Zamawiającego określonymi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554684E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1" w:name="_Hlk37866068"/>
      <w:r w:rsidRPr="002E6E8C">
        <w:rPr>
          <w:rFonts w:asciiTheme="majorHAnsi" w:hAnsiTheme="majorHAnsi" w:cstheme="majorHAnsi"/>
          <w:bCs/>
          <w:iCs/>
          <w:sz w:val="22"/>
          <w:szCs w:val="22"/>
          <w:lang w:val="x-none" w:eastAsia="x-none"/>
        </w:rPr>
        <w:t>Oferta oraz pozostałe oświadczenia i dokumenty, dla których Zamawiający określił wzory w formie formularzy, powinny być sporządzone zgodnie z tymi wzorami</w:t>
      </w:r>
      <w:bookmarkEnd w:id="31"/>
      <w:r w:rsidRPr="002E6E8C">
        <w:rPr>
          <w:rFonts w:asciiTheme="majorHAnsi" w:hAnsiTheme="majorHAnsi" w:cstheme="majorHAnsi"/>
          <w:bCs/>
          <w:iCs/>
          <w:sz w:val="22"/>
          <w:szCs w:val="22"/>
          <w:lang w:eastAsia="x-none"/>
        </w:rPr>
        <w:t>.</w:t>
      </w:r>
    </w:p>
    <w:p w14:paraId="0D65608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2" w:name="_Hlk37839542"/>
      <w:bookmarkStart w:id="33" w:name="_Hlk37866106"/>
      <w:r w:rsidRPr="002E6E8C">
        <w:rPr>
          <w:rFonts w:asciiTheme="majorHAnsi" w:hAnsiTheme="majorHAnsi" w:cstheme="majorHAnsi"/>
          <w:bCs/>
          <w:iCs/>
          <w:sz w:val="22"/>
          <w:szCs w:val="22"/>
          <w:lang w:val="x-none" w:eastAsia="x-none"/>
        </w:rPr>
        <w:t>Ofert</w:t>
      </w:r>
      <w:r w:rsidRPr="002E6E8C">
        <w:rPr>
          <w:rFonts w:asciiTheme="majorHAnsi" w:hAnsiTheme="majorHAnsi" w:cstheme="majorHAnsi"/>
          <w:bCs/>
          <w:iCs/>
          <w:sz w:val="22"/>
          <w:szCs w:val="22"/>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2E6E8C">
        <w:rPr>
          <w:rFonts w:asciiTheme="majorHAnsi" w:hAnsiTheme="majorHAnsi" w:cstheme="majorHAnsi"/>
          <w:bCs/>
          <w:iCs/>
          <w:sz w:val="22"/>
          <w:szCs w:val="22"/>
          <w:lang w:val="x-none" w:eastAsia="x-none"/>
        </w:rPr>
        <w:t>.</w:t>
      </w:r>
      <w:bookmarkEnd w:id="32"/>
      <w:bookmarkEnd w:id="33"/>
    </w:p>
    <w:p w14:paraId="0534968D" w14:textId="15DF6E80"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4" w:name="_Hlk37939197"/>
      <w:r w:rsidRPr="002E6E8C">
        <w:rPr>
          <w:rFonts w:asciiTheme="majorHAnsi" w:hAnsiTheme="majorHAnsi" w:cstheme="majorHAnsi"/>
          <w:bCs/>
          <w:iCs/>
          <w:sz w:val="22"/>
          <w:szCs w:val="22"/>
          <w:lang w:val="x-none" w:eastAsia="x-none"/>
        </w:rPr>
        <w:t>Zamawiający informuje, iż zgodnie z art. 18 ust. 3 ustawy Pzp, nie ujawnia się informacji stanowiących tajemnicę przedsiębiorstwa, w rozumieniu przepisów ustawy z dnia 16 kwietnia 1993 r. o zwalczaniu nieuczciwej konkurencji (</w:t>
      </w:r>
      <w:bookmarkStart w:id="35" w:name="_Hlk157062134"/>
      <w:r w:rsidR="009B66FD" w:rsidRPr="002E6E8C">
        <w:rPr>
          <w:rFonts w:asciiTheme="majorHAnsi" w:hAnsiTheme="majorHAnsi" w:cstheme="majorHAnsi"/>
          <w:bCs/>
          <w:iCs/>
          <w:sz w:val="22"/>
          <w:szCs w:val="22"/>
          <w:lang w:eastAsia="x-none"/>
        </w:rPr>
        <w:t xml:space="preserve">t.j. </w:t>
      </w:r>
      <w:r w:rsidRPr="002E6E8C">
        <w:rPr>
          <w:rFonts w:asciiTheme="majorHAnsi" w:hAnsiTheme="majorHAnsi" w:cstheme="majorHAnsi"/>
          <w:bCs/>
          <w:iCs/>
          <w:sz w:val="22"/>
          <w:szCs w:val="22"/>
          <w:lang w:val="x-none" w:eastAsia="x-none"/>
        </w:rPr>
        <w:t>Dz. U. z 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r. poz. </w:t>
      </w:r>
      <w:r w:rsidR="009B66FD" w:rsidRPr="002E6E8C">
        <w:rPr>
          <w:rFonts w:asciiTheme="majorHAnsi" w:hAnsiTheme="majorHAnsi" w:cstheme="majorHAnsi"/>
          <w:bCs/>
          <w:iCs/>
          <w:sz w:val="22"/>
          <w:szCs w:val="22"/>
          <w:lang w:eastAsia="x-none"/>
        </w:rPr>
        <w:t>1233</w:t>
      </w:r>
      <w:bookmarkEnd w:id="35"/>
      <w:r w:rsidRPr="002E6E8C">
        <w:rPr>
          <w:rFonts w:asciiTheme="majorHAnsi" w:hAnsiTheme="majorHAnsi" w:cstheme="majorHAnsi"/>
          <w:bCs/>
          <w:iCs/>
          <w:sz w:val="22"/>
          <w:szCs w:val="22"/>
          <w:lang w:val="x-none" w:eastAsia="x-none"/>
        </w:rPr>
        <w:t>), zwanej dalej „ustawą o zwalczaniu nieuczciwej konkurencji” jeżeli Wykonawca</w:t>
      </w:r>
      <w:bookmarkEnd w:id="34"/>
      <w:r w:rsidRPr="002E6E8C">
        <w:rPr>
          <w:rFonts w:asciiTheme="majorHAnsi" w:hAnsiTheme="majorHAnsi" w:cstheme="majorHAnsi"/>
          <w:bCs/>
          <w:iCs/>
          <w:sz w:val="22"/>
          <w:szCs w:val="22"/>
          <w:lang w:eastAsia="x-none"/>
        </w:rPr>
        <w:t>:</w:t>
      </w:r>
    </w:p>
    <w:p w14:paraId="4D805698"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wraz </w:t>
      </w:r>
      <w:r w:rsidRPr="002E6E8C">
        <w:rPr>
          <w:rFonts w:asciiTheme="majorHAnsi" w:hAnsiTheme="majorHAnsi" w:cstheme="majorHAnsi"/>
          <w:bCs/>
          <w:iCs/>
          <w:sz w:val="22"/>
          <w:szCs w:val="22"/>
          <w:lang w:val="x-none" w:eastAsia="x-none"/>
        </w:rPr>
        <w:t>z przekazaniem takich informacji, zastrzegł, że nie mogą być one udostępniane</w:t>
      </w:r>
      <w:r w:rsidRPr="002E6E8C">
        <w:rPr>
          <w:rFonts w:asciiTheme="majorHAnsi" w:hAnsiTheme="majorHAnsi" w:cstheme="majorHAnsi"/>
          <w:bCs/>
          <w:iCs/>
          <w:sz w:val="22"/>
          <w:szCs w:val="22"/>
          <w:lang w:eastAsia="x-none"/>
        </w:rPr>
        <w:t>;</w:t>
      </w:r>
    </w:p>
    <w:p w14:paraId="4F86E7F9"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wykazał</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załączając stosowne </w:t>
      </w:r>
      <w:r w:rsidRPr="002E6E8C">
        <w:rPr>
          <w:rFonts w:asciiTheme="majorHAnsi" w:hAnsiTheme="majorHAnsi" w:cstheme="majorHAnsi"/>
          <w:bCs/>
          <w:iCs/>
          <w:sz w:val="22"/>
          <w:szCs w:val="22"/>
          <w:lang w:eastAsia="x-none"/>
        </w:rPr>
        <w:t>uzasadnienie</w:t>
      </w:r>
      <w:r w:rsidRPr="002E6E8C">
        <w:rPr>
          <w:rFonts w:asciiTheme="majorHAnsi" w:hAnsiTheme="majorHAnsi" w:cstheme="majorHAnsi"/>
          <w:bCs/>
          <w:iCs/>
          <w:sz w:val="22"/>
          <w:szCs w:val="22"/>
          <w:lang w:val="x-none" w:eastAsia="x-none"/>
        </w:rPr>
        <w:t>, iż zastrzeżone informacje stanowią tajemnicę przedsiębiorstwa</w:t>
      </w:r>
      <w:r w:rsidRPr="002E6E8C">
        <w:rPr>
          <w:rFonts w:asciiTheme="majorHAnsi" w:hAnsiTheme="majorHAnsi" w:cstheme="majorHAnsi"/>
          <w:bCs/>
          <w:iCs/>
          <w:sz w:val="22"/>
          <w:szCs w:val="22"/>
          <w:lang w:eastAsia="x-none"/>
        </w:rPr>
        <w:t>.</w:t>
      </w:r>
      <w:bookmarkStart w:id="36" w:name="_Hlk37939296"/>
    </w:p>
    <w:p w14:paraId="057E24B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Zaleca się, aby uzasadnienie o którym mowa powyżej było sformułowane w sposób umożliwiający jego udostępnienie pozostałym uczestnikom postępowania.</w:t>
      </w:r>
    </w:p>
    <w:p w14:paraId="5353FBA4"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bookmarkStart w:id="37" w:name="_Hlk38143710"/>
      <w:r w:rsidRPr="002E6E8C">
        <w:rPr>
          <w:rFonts w:asciiTheme="majorHAnsi" w:hAnsiTheme="majorHAnsi" w:cstheme="majorHAnsi"/>
          <w:bCs/>
          <w:iCs/>
          <w:sz w:val="22"/>
          <w:szCs w:val="22"/>
          <w:lang w:val="x-none" w:eastAsia="x-none"/>
        </w:rPr>
        <w:t>Wykonawca nie może zastrzec informacji, o których mowa w art. 222 ust. 5 ustawy Pzp</w:t>
      </w:r>
      <w:bookmarkEnd w:id="36"/>
      <w:bookmarkEnd w:id="37"/>
      <w:r w:rsidRPr="002E6E8C">
        <w:rPr>
          <w:rFonts w:asciiTheme="majorHAnsi" w:hAnsiTheme="majorHAnsi" w:cstheme="majorHAnsi"/>
          <w:bCs/>
          <w:iCs/>
          <w:sz w:val="22"/>
          <w:szCs w:val="22"/>
          <w:lang w:val="x-none" w:eastAsia="x-none"/>
        </w:rPr>
        <w:t>.</w:t>
      </w:r>
    </w:p>
    <w:p w14:paraId="57E99705" w14:textId="77777777" w:rsidR="001B365B" w:rsidRPr="002E6E8C" w:rsidRDefault="001B365B" w:rsidP="0000258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8" w:name="_Hlk37928068"/>
      <w:r w:rsidRPr="002E6E8C">
        <w:rPr>
          <w:rFonts w:asciiTheme="majorHAnsi" w:hAnsiTheme="majorHAnsi" w:cstheme="majorHAnsi"/>
          <w:b/>
          <w:bCs/>
          <w:caps/>
          <w:kern w:val="32"/>
          <w:sz w:val="22"/>
          <w:szCs w:val="22"/>
          <w:lang w:val="x-none" w:eastAsia="x-none"/>
        </w:rPr>
        <w:t>Opis sposobu przygotowania oferty składanej w formie elektronicznej lub w postaci elektronicznej</w:t>
      </w:r>
      <w:bookmarkEnd w:id="38"/>
      <w:r w:rsidRPr="002E6E8C">
        <w:rPr>
          <w:rFonts w:asciiTheme="majorHAnsi" w:hAnsiTheme="majorHAnsi" w:cstheme="majorHAnsi"/>
          <w:b/>
          <w:bCs/>
          <w:caps/>
          <w:kern w:val="32"/>
          <w:sz w:val="22"/>
          <w:szCs w:val="22"/>
          <w:lang w:val="x-none" w:eastAsia="x-none"/>
        </w:rPr>
        <w:t>:</w:t>
      </w:r>
    </w:p>
    <w:p w14:paraId="5D816E64" w14:textId="68C32B51"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bookmarkStart w:id="39" w:name="_Toc258314253"/>
      <w:r w:rsidRPr="002E6E8C">
        <w:rPr>
          <w:rFonts w:asciiTheme="majorHAnsi" w:hAnsiTheme="majorHAnsi" w:cstheme="majorHAnsi"/>
          <w:b w:val="0"/>
          <w:iCs/>
          <w:caps w:val="0"/>
          <w:kern w:val="0"/>
          <w:sz w:val="22"/>
          <w:szCs w:val="22"/>
        </w:rPr>
        <w:t>Wykonawca przygotowuje ofertę przy pomocy „Formularza ofertowego” udostępnionego przez Zamawiającego na Platformie e-Zamówienia i zamieszczonego w podglądzie postępowania w zakładce „Informacje podstawowe”</w:t>
      </w:r>
      <w:r w:rsidR="0099446C" w:rsidRPr="002E6E8C">
        <w:rPr>
          <w:rFonts w:asciiTheme="majorHAnsi" w:hAnsiTheme="majorHAnsi" w:cstheme="majorHAnsi"/>
          <w:b w:val="0"/>
          <w:iCs/>
          <w:caps w:val="0"/>
          <w:kern w:val="0"/>
          <w:sz w:val="22"/>
          <w:szCs w:val="22"/>
        </w:rPr>
        <w:t xml:space="preserve"> opisanego jako “formularz oferty i oświadczenia wykonawcy”</w:t>
      </w:r>
      <w:r w:rsidRPr="002E6E8C">
        <w:rPr>
          <w:rFonts w:asciiTheme="majorHAnsi" w:hAnsiTheme="majorHAnsi" w:cstheme="majorHAnsi"/>
          <w:b w:val="0"/>
          <w:iCs/>
          <w:caps w:val="0"/>
          <w:kern w:val="0"/>
          <w:sz w:val="22"/>
          <w:szCs w:val="22"/>
        </w:rPr>
        <w:t xml:space="preserve">. </w:t>
      </w:r>
    </w:p>
    <w:p w14:paraId="216A580E" w14:textId="0BCA2491" w:rsidR="00002581" w:rsidRPr="002E6E8C" w:rsidRDefault="00E06E07"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w:t>
      </w:r>
      <w:r w:rsidR="00002581" w:rsidRPr="002E6E8C">
        <w:rPr>
          <w:rFonts w:asciiTheme="majorHAnsi" w:hAnsiTheme="majorHAnsi" w:cstheme="majorHAnsi"/>
          <w:b w:val="0"/>
          <w:iCs/>
          <w:caps w:val="0"/>
          <w:kern w:val="0"/>
          <w:sz w:val="22"/>
          <w:szCs w:val="22"/>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7C0C3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9195BC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CE36778"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B052F9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14:paraId="00FEF119"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F7405A0"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Oferta może być złożona tylko do upływu terminu składania ofert. </w:t>
      </w:r>
    </w:p>
    <w:p w14:paraId="3108B826"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przed upływem terminu składania ofert wycofać ofertę. Wykonawca wycofuje ofertę w zakładce „Oferty/wnioski” używając przycisku „Wycofaj ofertę”. </w:t>
      </w:r>
    </w:p>
    <w:p w14:paraId="368D53C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Maksymalny łączny rozmiar plików stanowiących ofertę lub składanych wraz z ofertą to 250 MB, przy czym maksymalny rozmiar pliku podpisanego podpisem zaufanym nie może być większy niż 10Mb (łącznie z podpisem).</w:t>
      </w:r>
    </w:p>
    <w:p w14:paraId="66D31E07"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Ilekroć w niniejszej SWZ jest mowa o:</w:t>
      </w:r>
    </w:p>
    <w:p w14:paraId="4C33E99B"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zaufanym – należy przez to rozumieć podpis, o którym mowa art. 3 pkt 14a ustawy z 17 lutego 2005 r. o informatyzacji działalności podmiotów realizujących zadania publiczne (t.j Dz.U.2020 poz. 346);</w:t>
      </w:r>
    </w:p>
    <w:p w14:paraId="7E95AAD5"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osobistym – należy przez to rozumieć podpis, o którym mowa w art. z art. 2 ust. 1 pkt 9 ustawy z 6 sierpnia 2010 r. o dowodach osobistych (t.j Dz.U.2020 poz. 332).</w:t>
      </w:r>
    </w:p>
    <w:p w14:paraId="4EC7B12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złożyć tylko jedną ofertę. </w:t>
      </w:r>
    </w:p>
    <w:p w14:paraId="5DE4F8A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 xml:space="preserve">Ofertę należy złożyć w języku polskim, sporządzoną pod rygorem nieważności, w formie elektronicznej lub w postaci elektronicznej opatrzonej podpisem kwalifikowanym, podpisem zaufanym lub podpisem osobistym. </w:t>
      </w:r>
    </w:p>
    <w:p w14:paraId="3424927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Treść oferty musi odpowiadać treści SWZ.</w:t>
      </w:r>
    </w:p>
    <w:p w14:paraId="7A147B21"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Oferta musi być podpisana kwalifikowanym podpisem elektronicznym lub podpisem zaufanym lub podpisem osobistym przez osoby upoważnione do składania oświadczeń woli w imieniu Wykonawcy.</w:t>
      </w:r>
    </w:p>
    <w:p w14:paraId="0B09FA7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8DB884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dokonuje w przypadku:</w:t>
      </w:r>
    </w:p>
    <w:p w14:paraId="39087AE4"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55F47E9"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przedmiotowych środków dowodowych – odpowiednio wykonawca lub wykonawca wspólnie ubiegający się o udzielenie zamówienia;</w:t>
      </w:r>
    </w:p>
    <w:p w14:paraId="03566946"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innych dokumentów, w tym dokumentów, o których mowa w art. 94 ust. 2 ustawy – odpowiednio wykonawca lub wykonawca wspólnie ubiegający się o udzielenie zamówienia, w zakresie dokumentów, które każdego z nich dotyczą.</w:t>
      </w:r>
    </w:p>
    <w:p w14:paraId="25115BA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o którym mowa w ust. 2, może dokonać również notariusz.</w:t>
      </w:r>
    </w:p>
    <w:p w14:paraId="0823219D" w14:textId="5301F13E"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któryś z wymaganych dokumentów składanych przez Wykonawcę jest sporządzony w języku obcym, dokument taki należy złożyć wraz z tłumaczeniem na język polski. </w:t>
      </w:r>
    </w:p>
    <w:p w14:paraId="46CD48B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4C6C90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zobowiązany jest wykazać, iż zastrzeżone informacje stanowią tajemnicę przedsiębiorstwa, pod rygorem możliwości ich odtajnienia. </w:t>
      </w:r>
    </w:p>
    <w:p w14:paraId="7BF0FC9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716B7C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ponosi wszelkie koszty związane z przygotowaniem i złożeniem oferty. </w:t>
      </w:r>
    </w:p>
    <w:p w14:paraId="6D95D4AA"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Zamawiający nie ponosi odpowiedzialności za nieprawidłowe lub nieterminowe złożenie oferty. Zaleca się, aby założyć profil Wykonawcy i rozpocząć składanie oferty z odpowiednim wyprzedzeniem.</w:t>
      </w:r>
    </w:p>
    <w:p w14:paraId="280C6982"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7F385B7E"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Pełnomocnictwo, o którym mowa powyżej, powinno być w formie elektronicznej (czyli opatrzoną podpisem kwalifikowanym) lub w postaci elektronicznej opatrzonej podpisem zaufanym lub podpisem osobistym osób upoważnionych do reprezentowania Wykonawców oraz zostać przekazane w ofercie wspólnej Wykonawców. </w:t>
      </w:r>
    </w:p>
    <w:p w14:paraId="12C12DFC" w14:textId="7C37E1CA"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3B699059" w14:textId="3B31C2E4" w:rsidR="00002581" w:rsidRPr="002E6E8C" w:rsidRDefault="00002581" w:rsidP="00F91FBF">
      <w:pPr>
        <w:pStyle w:val="Nagwek1"/>
        <w:numPr>
          <w:ilvl w:val="0"/>
          <w:numId w:val="30"/>
        </w:numPr>
        <w:ind w:left="567" w:hanging="567"/>
        <w:rPr>
          <w:rFonts w:asciiTheme="majorHAnsi" w:hAnsiTheme="majorHAnsi" w:cstheme="majorHAnsi"/>
          <w:sz w:val="22"/>
          <w:szCs w:val="22"/>
        </w:rPr>
      </w:pPr>
      <w:r w:rsidRPr="002E6E8C">
        <w:rPr>
          <w:rFonts w:asciiTheme="majorHAnsi" w:hAnsiTheme="majorHAnsi" w:cstheme="majorHAnsi"/>
          <w:b w:val="0"/>
          <w:iCs/>
          <w:caps w:val="0"/>
          <w:kern w:val="0"/>
          <w:sz w:val="22"/>
          <w:szCs w:val="22"/>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2ECD03B" w14:textId="4358A974" w:rsidR="001B365B" w:rsidRPr="002E6E8C" w:rsidRDefault="001B365B" w:rsidP="00002581">
      <w:pPr>
        <w:pStyle w:val="Nagwek1"/>
        <w:rPr>
          <w:rFonts w:asciiTheme="majorHAnsi" w:hAnsiTheme="majorHAnsi" w:cstheme="majorHAnsi"/>
          <w:sz w:val="22"/>
          <w:szCs w:val="22"/>
        </w:rPr>
      </w:pPr>
      <w:r w:rsidRPr="002E6E8C">
        <w:rPr>
          <w:rFonts w:asciiTheme="majorHAnsi" w:hAnsiTheme="majorHAnsi" w:cstheme="majorHAnsi"/>
          <w:sz w:val="22"/>
          <w:szCs w:val="22"/>
        </w:rPr>
        <w:t>Miejsce oraz termin składania i otwarcia ofert</w:t>
      </w:r>
      <w:bookmarkEnd w:id="39"/>
    </w:p>
    <w:p w14:paraId="51FD11D8" w14:textId="6C2A5E4D" w:rsidR="001B365B" w:rsidRPr="002E6E8C" w:rsidRDefault="001B365B" w:rsidP="00A54D21">
      <w:pPr>
        <w:tabs>
          <w:tab w:val="left" w:pos="708"/>
        </w:tabs>
        <w:spacing w:before="120"/>
        <w:ind w:left="431"/>
        <w:jc w:val="both"/>
        <w:outlineLvl w:val="1"/>
        <w:rPr>
          <w:rFonts w:asciiTheme="majorHAnsi" w:hAnsiTheme="majorHAnsi" w:cstheme="majorHAnsi"/>
          <w:bCs/>
          <w:iCs/>
          <w:sz w:val="22"/>
          <w:szCs w:val="22"/>
          <w:lang w:val="x-none" w:eastAsia="x-none"/>
        </w:rPr>
      </w:pPr>
      <w:bookmarkStart w:id="40" w:name="_Hlk37940485"/>
      <w:bookmarkStart w:id="41" w:name="_Hlk37857777"/>
      <w:r w:rsidRPr="002E6E8C">
        <w:rPr>
          <w:rFonts w:asciiTheme="majorHAnsi" w:hAnsiTheme="majorHAnsi" w:cstheme="majorHAnsi"/>
          <w:bCs/>
          <w:iCs/>
          <w:sz w:val="22"/>
          <w:szCs w:val="22"/>
          <w:lang w:val="x-none" w:eastAsia="x-none"/>
        </w:rPr>
        <w:t>Ofertę</w:t>
      </w:r>
      <w:r w:rsidRPr="002E6E8C">
        <w:rPr>
          <w:rFonts w:asciiTheme="majorHAnsi" w:hAnsiTheme="majorHAnsi" w:cstheme="majorHAnsi"/>
          <w:bCs/>
          <w:iCs/>
          <w:sz w:val="22"/>
          <w:szCs w:val="22"/>
          <w:lang w:eastAsia="x-none"/>
        </w:rPr>
        <w:t>, wraz z załącznikami, należy złożyć za pośrednictwem Platformy w terminie do dnia</w:t>
      </w:r>
      <w:r w:rsidRPr="002E6E8C">
        <w:rPr>
          <w:rFonts w:asciiTheme="majorHAnsi" w:hAnsiTheme="majorHAnsi" w:cstheme="majorHAnsi"/>
          <w:bCs/>
          <w:iCs/>
          <w:sz w:val="22"/>
          <w:szCs w:val="22"/>
          <w:lang w:val="x-none" w:eastAsia="x-none"/>
        </w:rPr>
        <w:t xml:space="preserve"> </w:t>
      </w:r>
      <w:r w:rsidR="00BA735D">
        <w:rPr>
          <w:rFonts w:asciiTheme="majorHAnsi" w:hAnsiTheme="majorHAnsi" w:cstheme="majorHAnsi"/>
          <w:b/>
          <w:bCs/>
          <w:iCs/>
          <w:sz w:val="22"/>
          <w:szCs w:val="22"/>
          <w:lang w:val="x-none" w:eastAsia="x-none"/>
        </w:rPr>
        <w:t>09/04</w:t>
      </w:r>
      <w:r w:rsidR="00FE02B5">
        <w:rPr>
          <w:rFonts w:asciiTheme="majorHAnsi" w:hAnsiTheme="majorHAnsi" w:cstheme="majorHAnsi"/>
          <w:b/>
          <w:bCs/>
          <w:iCs/>
          <w:sz w:val="22"/>
          <w:szCs w:val="22"/>
          <w:lang w:val="x-none" w:eastAsia="x-none"/>
        </w:rPr>
        <w:t>/2026</w:t>
      </w:r>
      <w:r w:rsidRPr="002E6E8C">
        <w:rPr>
          <w:rFonts w:asciiTheme="majorHAnsi" w:hAnsiTheme="majorHAnsi" w:cstheme="majorHAnsi"/>
          <w:bCs/>
          <w:iCs/>
          <w:sz w:val="22"/>
          <w:szCs w:val="22"/>
          <w:lang w:val="x-none" w:eastAsia="x-none"/>
        </w:rPr>
        <w:t xml:space="preserve"> do godz. </w:t>
      </w:r>
      <w:bookmarkEnd w:id="40"/>
      <w:bookmarkEnd w:id="41"/>
      <w:r w:rsidR="00FB17EC" w:rsidRPr="002E6E8C">
        <w:rPr>
          <w:rFonts w:asciiTheme="majorHAnsi" w:hAnsiTheme="majorHAnsi" w:cstheme="majorHAnsi"/>
          <w:b/>
          <w:bCs/>
          <w:iCs/>
          <w:sz w:val="22"/>
          <w:szCs w:val="22"/>
          <w:lang w:val="x-none" w:eastAsia="x-none"/>
        </w:rPr>
        <w:t>09:00</w:t>
      </w:r>
      <w:r w:rsidRPr="002E6E8C">
        <w:rPr>
          <w:rFonts w:asciiTheme="majorHAnsi" w:hAnsiTheme="majorHAnsi" w:cstheme="majorHAnsi"/>
          <w:bCs/>
          <w:iCs/>
          <w:sz w:val="22"/>
          <w:szCs w:val="22"/>
          <w:lang w:val="x-none" w:eastAsia="x-none"/>
        </w:rPr>
        <w:t>.</w:t>
      </w:r>
    </w:p>
    <w:p w14:paraId="74A25DF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42" w:name="_Toc258314254"/>
      <w:r w:rsidRPr="002E6E8C">
        <w:rPr>
          <w:rFonts w:asciiTheme="majorHAnsi" w:hAnsiTheme="majorHAnsi" w:cstheme="majorHAnsi"/>
          <w:b/>
          <w:bCs/>
          <w:caps/>
          <w:kern w:val="32"/>
          <w:sz w:val="22"/>
          <w:szCs w:val="22"/>
          <w:lang w:eastAsia="x-none"/>
        </w:rPr>
        <w:t>termin otwarcia ofert</w:t>
      </w:r>
    </w:p>
    <w:p w14:paraId="13FBBD0D" w14:textId="5F1DDA74"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Otwarcie </w:t>
      </w:r>
      <w:r w:rsidRPr="002E6E8C">
        <w:rPr>
          <w:rFonts w:asciiTheme="majorHAnsi" w:hAnsiTheme="majorHAnsi" w:cstheme="majorHAnsi"/>
          <w:bCs/>
          <w:iCs/>
          <w:sz w:val="22"/>
          <w:szCs w:val="22"/>
          <w:lang w:val="x-none" w:eastAsia="x-none"/>
        </w:rPr>
        <w:t xml:space="preserve">ofert nastąpi w dniu: </w:t>
      </w:r>
      <w:r w:rsidR="00BA735D">
        <w:rPr>
          <w:rFonts w:asciiTheme="majorHAnsi" w:hAnsiTheme="majorHAnsi" w:cstheme="majorHAnsi"/>
          <w:b/>
          <w:bCs/>
          <w:iCs/>
          <w:sz w:val="22"/>
          <w:szCs w:val="22"/>
          <w:lang w:val="x-none" w:eastAsia="x-none"/>
        </w:rPr>
        <w:t>09/04</w:t>
      </w:r>
      <w:r w:rsidR="00FE02B5">
        <w:rPr>
          <w:rFonts w:asciiTheme="majorHAnsi" w:hAnsiTheme="majorHAnsi" w:cstheme="majorHAnsi"/>
          <w:b/>
          <w:bCs/>
          <w:iCs/>
          <w:sz w:val="22"/>
          <w:szCs w:val="22"/>
          <w:lang w:val="x-none" w:eastAsia="x-none"/>
        </w:rPr>
        <w:t>/20</w:t>
      </w:r>
      <w:r w:rsidR="002E6E8C">
        <w:rPr>
          <w:rFonts w:asciiTheme="majorHAnsi" w:hAnsiTheme="majorHAnsi" w:cstheme="majorHAnsi"/>
          <w:b/>
          <w:bCs/>
          <w:iCs/>
          <w:sz w:val="22"/>
          <w:szCs w:val="22"/>
          <w:lang w:eastAsia="x-none"/>
        </w:rPr>
        <w:t>2</w:t>
      </w:r>
      <w:r w:rsidR="00FE02B5">
        <w:rPr>
          <w:rFonts w:asciiTheme="majorHAnsi" w:hAnsiTheme="majorHAnsi" w:cstheme="majorHAnsi"/>
          <w:b/>
          <w:bCs/>
          <w:iCs/>
          <w:sz w:val="22"/>
          <w:szCs w:val="22"/>
          <w:lang w:eastAsia="x-none"/>
        </w:rPr>
        <w:t>6</w:t>
      </w:r>
      <w:r w:rsidRPr="002E6E8C">
        <w:rPr>
          <w:rFonts w:asciiTheme="majorHAnsi" w:hAnsiTheme="majorHAnsi" w:cstheme="majorHAnsi"/>
          <w:bCs/>
          <w:iCs/>
          <w:sz w:val="22"/>
          <w:szCs w:val="22"/>
          <w:lang w:val="x-none" w:eastAsia="x-none"/>
        </w:rPr>
        <w:t xml:space="preserve"> o godz. </w:t>
      </w:r>
      <w:r w:rsidR="00FB17EC" w:rsidRPr="002E6E8C">
        <w:rPr>
          <w:rFonts w:asciiTheme="majorHAnsi" w:hAnsiTheme="majorHAnsi" w:cstheme="majorHAnsi"/>
          <w:b/>
          <w:bCs/>
          <w:iCs/>
          <w:sz w:val="22"/>
          <w:szCs w:val="22"/>
          <w:lang w:val="x-none" w:eastAsia="x-none"/>
        </w:rPr>
        <w:t>09:</w:t>
      </w:r>
      <w:r w:rsidR="00BA735D">
        <w:rPr>
          <w:rFonts w:asciiTheme="majorHAnsi" w:hAnsiTheme="majorHAnsi" w:cstheme="majorHAnsi"/>
          <w:b/>
          <w:bCs/>
          <w:iCs/>
          <w:sz w:val="22"/>
          <w:szCs w:val="22"/>
          <w:lang w:eastAsia="x-none"/>
        </w:rPr>
        <w:t>10</w:t>
      </w:r>
      <w:r w:rsidRPr="002E6E8C">
        <w:rPr>
          <w:rFonts w:asciiTheme="majorHAnsi" w:hAnsiTheme="majorHAnsi" w:cstheme="majorHAnsi"/>
          <w:bCs/>
          <w:iCs/>
          <w:sz w:val="22"/>
          <w:szCs w:val="22"/>
          <w:lang w:val="x-none" w:eastAsia="x-none"/>
        </w:rPr>
        <w:t>, za pośrednictwem Platformy, na karcie ”Oferta/Załączniki”, poprzez ich odszyfrowanie, które jest jednoznaczne</w:t>
      </w:r>
      <w:r w:rsidRPr="002E6E8C">
        <w:rPr>
          <w:rFonts w:asciiTheme="majorHAnsi" w:hAnsiTheme="majorHAnsi" w:cstheme="majorHAnsi"/>
          <w:bCs/>
          <w:iCs/>
          <w:sz w:val="22"/>
          <w:szCs w:val="22"/>
          <w:lang w:eastAsia="x-none"/>
        </w:rPr>
        <w:t xml:space="preserve"> z ich upublicznieniem.</w:t>
      </w:r>
    </w:p>
    <w:p w14:paraId="3B9059F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Zamawiający, najpóźniej przed otwarciem ofert, udostępni na stronie prowadzonego postępowania informację o kwocie, jaką zamierza przeznaczyć na sfinansowanie zamówienia.</w:t>
      </w:r>
    </w:p>
    <w:p w14:paraId="2BD9169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Niezwłocznie po otwarciu ofert, Zamawiający zamieści na stronie internetowej prowadzonego postępowania informacje o:</w:t>
      </w:r>
    </w:p>
    <w:p w14:paraId="4243F32C"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nazwach albo imionach i nazwiskach oraz siedzibach lub miejscach prowadzonej działalności gospodarczej bądź miejscach zamieszkania Wykonawców, których oferty zostały otwarte;</w:t>
      </w:r>
    </w:p>
    <w:p w14:paraId="43D4BCCB"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cenach lub kosztach zawartych w ofertach.</w:t>
      </w:r>
    </w:p>
    <w:p w14:paraId="535BA1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sposobu obliczenia ceny</w:t>
      </w:r>
      <w:bookmarkEnd w:id="42"/>
    </w:p>
    <w:p w14:paraId="7D4E5DBE" w14:textId="17527A45"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ofercie Wykonawca zobowiązany jest podać cenę za wykonanie całego przedmiotu zamówienia w złotych polskich (PLN), z dokładnością do 1 grosza, tj. do dwóch miejsc po przecinku</w:t>
      </w:r>
      <w:r w:rsidR="00CE7402" w:rsidRPr="002E6E8C">
        <w:rPr>
          <w:rFonts w:asciiTheme="majorHAnsi" w:hAnsiTheme="majorHAnsi" w:cstheme="majorHAnsi"/>
          <w:bCs/>
          <w:iCs/>
          <w:sz w:val="22"/>
          <w:szCs w:val="22"/>
          <w:lang w:val="x-none" w:eastAsia="x-none"/>
        </w:rPr>
        <w:t>.</w:t>
      </w:r>
    </w:p>
    <w:p w14:paraId="426F4A7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88AE9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Rozliczenia między Zamawiającym a Wykonawcą prowadzone będą w złotych polskich z dokładnością do dwóch miejsc po przecinku.</w:t>
      </w:r>
    </w:p>
    <w:p w14:paraId="49D8884C" w14:textId="305D048D" w:rsidR="0099446C" w:rsidRPr="002E6E8C" w:rsidRDefault="001B365B" w:rsidP="0099446C">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Wykonawca zobowiązany jest zastosować stawkę VAT zgodnie z obowiązującymi przepisami ustawy z 11 marca 2004 r. o  podatku od towarów i usług.</w:t>
      </w:r>
      <w:r w:rsidR="0099446C" w:rsidRPr="002E6E8C">
        <w:rPr>
          <w:rFonts w:asciiTheme="majorHAnsi" w:hAnsiTheme="majorHAnsi" w:cstheme="majorHAnsi"/>
          <w:bCs/>
          <w:iCs/>
          <w:sz w:val="22"/>
          <w:szCs w:val="22"/>
          <w:lang w:val="x-none" w:eastAsia="x-none"/>
        </w:rPr>
        <w:t xml:space="preserve"> Stawka podatku od towarów i usług robot drogowych wynosi 23% i taka należy zastosować przy obliczeniu ceny oferty.</w:t>
      </w:r>
    </w:p>
    <w:p w14:paraId="34F5B6EE" w14:textId="691B180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złożona zostanie oferta, której wybór prowadziłby do powstania u Zamawiającego obowiązku podatkowego zgodnie z ustawą z 11 marca 2004 r. o podatku od towarów i usług</w:t>
      </w:r>
      <w:r w:rsidR="00D56FFE" w:rsidRPr="002E6E8C">
        <w:rPr>
          <w:rFonts w:asciiTheme="majorHAnsi" w:hAnsiTheme="majorHAnsi" w:cstheme="majorHAnsi"/>
          <w:bCs/>
          <w:iCs/>
          <w:sz w:val="22"/>
          <w:szCs w:val="22"/>
          <w:lang w:eastAsia="x-none"/>
        </w:rPr>
        <w:t xml:space="preserve"> (t.j. Dz.U. z 202</w:t>
      </w:r>
      <w:r w:rsidR="009B66FD" w:rsidRPr="002E6E8C">
        <w:rPr>
          <w:rFonts w:asciiTheme="majorHAnsi" w:hAnsiTheme="majorHAnsi" w:cstheme="majorHAnsi"/>
          <w:bCs/>
          <w:iCs/>
          <w:sz w:val="22"/>
          <w:szCs w:val="22"/>
          <w:lang w:eastAsia="x-none"/>
        </w:rPr>
        <w:t>3</w:t>
      </w:r>
      <w:r w:rsidR="00D56FFE" w:rsidRPr="002E6E8C">
        <w:rPr>
          <w:rFonts w:asciiTheme="majorHAnsi" w:hAnsiTheme="majorHAnsi" w:cstheme="majorHAnsi"/>
          <w:bCs/>
          <w:iCs/>
          <w:sz w:val="22"/>
          <w:szCs w:val="22"/>
          <w:lang w:eastAsia="x-none"/>
        </w:rPr>
        <w:t xml:space="preserve">r. poz. </w:t>
      </w:r>
      <w:r w:rsidR="009B66FD" w:rsidRPr="002E6E8C">
        <w:rPr>
          <w:rFonts w:asciiTheme="majorHAnsi" w:hAnsiTheme="majorHAnsi" w:cstheme="majorHAnsi"/>
          <w:bCs/>
          <w:iCs/>
          <w:sz w:val="22"/>
          <w:szCs w:val="22"/>
          <w:lang w:eastAsia="x-none"/>
        </w:rPr>
        <w:t>1570</w:t>
      </w:r>
      <w:r w:rsidR="00D56FFE"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dla celów zastosowania kryterium ceny Zamawiający doliczy do przedstawionej w tej ofercie ceny kwotę podatku od towarów i usług, którą miałby obowiązek rozliczyć.</w:t>
      </w:r>
    </w:p>
    <w:p w14:paraId="517790D7" w14:textId="5308A5A9"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43" w:name="_Hlk61113033"/>
      <w:r w:rsidRPr="002E6E8C">
        <w:rPr>
          <w:rFonts w:asciiTheme="majorHAnsi" w:hAnsiTheme="majorHAnsi" w:cstheme="majorHAnsi"/>
          <w:bCs/>
          <w:iCs/>
          <w:sz w:val="22"/>
          <w:szCs w:val="22"/>
          <w:lang w:eastAsia="x-none"/>
        </w:rPr>
        <w:t>Wykonawca</w:t>
      </w:r>
      <w:bookmarkEnd w:id="43"/>
      <w:r w:rsidRPr="002E6E8C">
        <w:rPr>
          <w:rFonts w:asciiTheme="majorHAnsi" w:hAnsiTheme="majorHAnsi" w:cstheme="majorHAnsi"/>
          <w:bCs/>
          <w:iCs/>
          <w:sz w:val="22"/>
          <w:szCs w:val="22"/>
          <w:lang w:eastAsia="x-none"/>
        </w:rPr>
        <w:t xml:space="preserve"> składając ofertę</w:t>
      </w:r>
      <w:r w:rsidR="009B66FD" w:rsidRPr="002E6E8C">
        <w:rPr>
          <w:rFonts w:asciiTheme="majorHAnsi" w:hAnsiTheme="majorHAnsi" w:cstheme="majorHAnsi"/>
          <w:bCs/>
          <w:iCs/>
          <w:sz w:val="22"/>
          <w:szCs w:val="22"/>
          <w:lang w:eastAsia="x-none"/>
        </w:rPr>
        <w:t>, jeśli zachodzi sytuacja określona w 2</w:t>
      </w:r>
      <w:r w:rsidR="0099446C" w:rsidRPr="002E6E8C">
        <w:rPr>
          <w:rFonts w:asciiTheme="majorHAnsi" w:hAnsiTheme="majorHAnsi" w:cstheme="majorHAnsi"/>
          <w:bCs/>
          <w:iCs/>
          <w:sz w:val="22"/>
          <w:szCs w:val="22"/>
          <w:lang w:eastAsia="x-none"/>
        </w:rPr>
        <w:t>2</w:t>
      </w:r>
      <w:r w:rsidR="009B66FD" w:rsidRPr="002E6E8C">
        <w:rPr>
          <w:rFonts w:asciiTheme="majorHAnsi" w:hAnsiTheme="majorHAnsi" w:cstheme="majorHAnsi"/>
          <w:bCs/>
          <w:iCs/>
          <w:sz w:val="22"/>
          <w:szCs w:val="22"/>
          <w:lang w:eastAsia="x-none"/>
        </w:rPr>
        <w:t xml:space="preserve">.5 </w:t>
      </w:r>
      <w:r w:rsidRPr="002E6E8C">
        <w:rPr>
          <w:rFonts w:asciiTheme="majorHAnsi" w:hAnsiTheme="majorHAnsi" w:cstheme="majorHAnsi"/>
          <w:bCs/>
          <w:iCs/>
          <w:sz w:val="22"/>
          <w:szCs w:val="22"/>
          <w:lang w:eastAsia="x-none"/>
        </w:rPr>
        <w:t>zobowiązany jest:</w:t>
      </w:r>
    </w:p>
    <w:p w14:paraId="72FC73C6"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poinformować Zamawiającego, że wybór jego oferty będzie prowadził do powstania u Zamawiającego obowiązku podatkowego;</w:t>
      </w:r>
    </w:p>
    <w:p w14:paraId="59F273CE"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nazwę (rodzaj) towaru lub usługi, których dostawa lub świadczenie będą prowadziły do powstania obowiązku podatkowego;</w:t>
      </w:r>
    </w:p>
    <w:p w14:paraId="45518FDC"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wartości towaru lub usługi objętego obowiązkiem podatkowym Zamawiającego, bez kwoty podatku;</w:t>
      </w:r>
    </w:p>
    <w:p w14:paraId="6508C595"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stawkę podatku od towarów i usług, która zgodnie z wiedzą Wykonawcy, będzie miała zastosowanie.</w:t>
      </w:r>
    </w:p>
    <w:p w14:paraId="1C90DD1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44" w:name="_Toc258314255"/>
      <w:r w:rsidRPr="002E6E8C">
        <w:rPr>
          <w:rFonts w:asciiTheme="majorHAnsi" w:hAnsiTheme="majorHAnsi" w:cstheme="majorHAnsi"/>
          <w:b/>
          <w:bCs/>
          <w:caps/>
          <w:kern w:val="32"/>
          <w:sz w:val="22"/>
          <w:szCs w:val="22"/>
          <w:lang w:val="x-none" w:eastAsia="x-none"/>
        </w:rPr>
        <w:t>Opis kryteriów</w:t>
      </w:r>
      <w:r w:rsidRPr="002E6E8C">
        <w:rPr>
          <w:rFonts w:asciiTheme="majorHAnsi" w:hAnsiTheme="majorHAnsi" w:cstheme="majorHAnsi"/>
          <w:b/>
          <w:bCs/>
          <w:caps/>
          <w:kern w:val="32"/>
          <w:sz w:val="22"/>
          <w:szCs w:val="22"/>
          <w:lang w:eastAsia="x-none"/>
        </w:rPr>
        <w:t xml:space="preserve"> oceny ofert,</w:t>
      </w:r>
      <w:r w:rsidRPr="002E6E8C">
        <w:rPr>
          <w:rFonts w:asciiTheme="majorHAnsi" w:hAnsiTheme="majorHAnsi" w:cstheme="majorHAnsi"/>
          <w:b/>
          <w:bCs/>
          <w:caps/>
          <w:kern w:val="32"/>
          <w:sz w:val="22"/>
          <w:szCs w:val="22"/>
          <w:lang w:val="x-none" w:eastAsia="x-none"/>
        </w:rPr>
        <w:t xml:space="preserve"> wraz z podaniem </w:t>
      </w:r>
      <w:r w:rsidRPr="002E6E8C">
        <w:rPr>
          <w:rFonts w:asciiTheme="majorHAnsi" w:hAnsiTheme="majorHAnsi" w:cstheme="majorHAnsi"/>
          <w:b/>
          <w:bCs/>
          <w:caps/>
          <w:kern w:val="32"/>
          <w:sz w:val="22"/>
          <w:szCs w:val="22"/>
          <w:lang w:eastAsia="x-none"/>
        </w:rPr>
        <w:t>wag</w:t>
      </w:r>
      <w:r w:rsidRPr="002E6E8C">
        <w:rPr>
          <w:rFonts w:asciiTheme="majorHAnsi" w:hAnsiTheme="majorHAnsi" w:cstheme="majorHAnsi"/>
          <w:b/>
          <w:bCs/>
          <w:caps/>
          <w:kern w:val="32"/>
          <w:sz w:val="22"/>
          <w:szCs w:val="22"/>
          <w:lang w:val="x-none" w:eastAsia="x-none"/>
        </w:rPr>
        <w:t xml:space="preserve"> tych kryteriów i sposobu oceny ofert</w:t>
      </w:r>
      <w:bookmarkEnd w:id="44"/>
    </w:p>
    <w:p w14:paraId="7C7E8DC6"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Przy dokonywaniu wyboru najkorzystniejszej oferty Zamawiający stosować będzie niżej podane kryteria:</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3147"/>
      </w:tblGrid>
      <w:tr w:rsidR="002E6E8C" w:rsidRPr="002E6E8C" w14:paraId="7F065AE0" w14:textId="77777777" w:rsidTr="00E95B9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E11DDA4" w14:textId="77777777" w:rsidR="001B365B" w:rsidRPr="002E6E8C" w:rsidRDefault="001B365B" w:rsidP="00A54D21">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2E70A80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 xml:space="preserve">Nazwa kryterium </w:t>
            </w:r>
          </w:p>
        </w:tc>
        <w:tc>
          <w:tcPr>
            <w:tcW w:w="3147" w:type="dxa"/>
            <w:tcBorders>
              <w:top w:val="single" w:sz="4" w:space="0" w:color="auto"/>
              <w:left w:val="single" w:sz="4" w:space="0" w:color="auto"/>
              <w:bottom w:val="single" w:sz="4" w:space="0" w:color="auto"/>
              <w:right w:val="single" w:sz="4" w:space="0" w:color="auto"/>
            </w:tcBorders>
            <w:shd w:val="clear" w:color="auto" w:fill="F2F2F2"/>
            <w:hideMark/>
          </w:tcPr>
          <w:p w14:paraId="32EB1160"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Waga</w:t>
            </w:r>
          </w:p>
        </w:tc>
      </w:tr>
      <w:tr w:rsidR="002E6E8C" w:rsidRPr="002E6E8C" w14:paraId="0312AB31"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31D93C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75FCC23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Cena</w:t>
            </w:r>
          </w:p>
        </w:tc>
        <w:tc>
          <w:tcPr>
            <w:tcW w:w="3147" w:type="dxa"/>
            <w:tcBorders>
              <w:top w:val="single" w:sz="4" w:space="0" w:color="auto"/>
              <w:left w:val="single" w:sz="4" w:space="0" w:color="auto"/>
              <w:bottom w:val="single" w:sz="4" w:space="0" w:color="auto"/>
              <w:right w:val="single" w:sz="4" w:space="0" w:color="auto"/>
            </w:tcBorders>
            <w:hideMark/>
          </w:tcPr>
          <w:p w14:paraId="7CB33C06" w14:textId="15970141" w:rsidR="00FB17EC" w:rsidRPr="002E6E8C" w:rsidRDefault="00002581"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90</w:t>
            </w:r>
            <w:r w:rsidR="00FB17EC" w:rsidRPr="002E6E8C">
              <w:rPr>
                <w:rFonts w:asciiTheme="majorHAnsi" w:hAnsiTheme="majorHAnsi" w:cstheme="majorHAnsi"/>
                <w:sz w:val="22"/>
                <w:szCs w:val="22"/>
              </w:rPr>
              <w:t xml:space="preserve"> %</w:t>
            </w:r>
          </w:p>
        </w:tc>
      </w:tr>
      <w:tr w:rsidR="002E6E8C" w:rsidRPr="002E6E8C" w14:paraId="600E43A7"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7E3E37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2</w:t>
            </w:r>
          </w:p>
        </w:tc>
        <w:tc>
          <w:tcPr>
            <w:tcW w:w="4961" w:type="dxa"/>
            <w:tcBorders>
              <w:top w:val="single" w:sz="4" w:space="0" w:color="auto"/>
              <w:left w:val="single" w:sz="4" w:space="0" w:color="auto"/>
              <w:bottom w:val="single" w:sz="4" w:space="0" w:color="auto"/>
              <w:right w:val="single" w:sz="4" w:space="0" w:color="auto"/>
            </w:tcBorders>
            <w:hideMark/>
          </w:tcPr>
          <w:p w14:paraId="33EE2031"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Okres gwarancji</w:t>
            </w:r>
          </w:p>
        </w:tc>
        <w:tc>
          <w:tcPr>
            <w:tcW w:w="3147" w:type="dxa"/>
            <w:tcBorders>
              <w:top w:val="single" w:sz="4" w:space="0" w:color="auto"/>
              <w:left w:val="single" w:sz="4" w:space="0" w:color="auto"/>
              <w:bottom w:val="single" w:sz="4" w:space="0" w:color="auto"/>
              <w:right w:val="single" w:sz="4" w:space="0" w:color="auto"/>
            </w:tcBorders>
            <w:hideMark/>
          </w:tcPr>
          <w:p w14:paraId="5155B50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10 %</w:t>
            </w:r>
          </w:p>
        </w:tc>
      </w:tr>
    </w:tbl>
    <w:p w14:paraId="48C70642"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Punkty przyznawane za podane kryteria będą liczone według następujących wzorów:</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541"/>
      </w:tblGrid>
      <w:tr w:rsidR="002E6E8C" w:rsidRPr="002E6E8C" w14:paraId="188FF426" w14:textId="77777777" w:rsidTr="00E95B92">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1647F33D"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 kryterium</w:t>
            </w:r>
          </w:p>
        </w:tc>
        <w:tc>
          <w:tcPr>
            <w:tcW w:w="7541" w:type="dxa"/>
            <w:tcBorders>
              <w:top w:val="single" w:sz="4" w:space="0" w:color="auto"/>
              <w:left w:val="single" w:sz="4" w:space="0" w:color="auto"/>
              <w:bottom w:val="single" w:sz="4" w:space="0" w:color="auto"/>
              <w:right w:val="single" w:sz="4" w:space="0" w:color="auto"/>
            </w:tcBorders>
            <w:shd w:val="clear" w:color="auto" w:fill="F2F2F2"/>
            <w:hideMark/>
          </w:tcPr>
          <w:p w14:paraId="614B15CB"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Wzór</w:t>
            </w:r>
          </w:p>
        </w:tc>
      </w:tr>
      <w:tr w:rsidR="002E6E8C" w:rsidRPr="002E6E8C" w14:paraId="363EF67F"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659622C1"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7541" w:type="dxa"/>
            <w:tcBorders>
              <w:top w:val="single" w:sz="4" w:space="0" w:color="auto"/>
              <w:left w:val="single" w:sz="4" w:space="0" w:color="auto"/>
              <w:bottom w:val="single" w:sz="4" w:space="0" w:color="auto"/>
              <w:right w:val="single" w:sz="4" w:space="0" w:color="auto"/>
            </w:tcBorders>
            <w:hideMark/>
          </w:tcPr>
          <w:p w14:paraId="4BC034DB"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Cena</w:t>
            </w:r>
          </w:p>
          <w:p w14:paraId="52692349"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Sposób obliczenia ilości punktów:</w:t>
            </w:r>
          </w:p>
          <w:p w14:paraId="376FC709"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267B761F" w14:textId="77777777" w:rsidR="00C0463A" w:rsidRPr="002E6E8C" w:rsidRDefault="00C0463A" w:rsidP="00A54D21">
            <w:pPr>
              <w:autoSpaceDE w:val="0"/>
              <w:autoSpaceDN w:val="0"/>
              <w:adjustRightInd w:val="0"/>
              <w:ind w:left="60"/>
              <w:rPr>
                <w:rFonts w:asciiTheme="majorHAnsi" w:eastAsia="Cambria" w:hAnsiTheme="majorHAnsi" w:cstheme="majorHAnsi"/>
                <w:sz w:val="22"/>
                <w:szCs w:val="22"/>
                <w:lang w:eastAsia="en-US"/>
              </w:rPr>
            </w:pPr>
            <m:oMathPara>
              <m:oMath>
                <m:r>
                  <w:rPr>
                    <w:rFonts w:ascii="Cambria Math" w:eastAsia="Cambria" w:hAnsi="Cambria Math" w:cstheme="majorHAnsi"/>
                    <w:sz w:val="22"/>
                    <w:szCs w:val="22"/>
                    <w:lang w:eastAsia="en-US"/>
                  </w:rPr>
                  <m:t>C=</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Cmin</m:t>
                    </m:r>
                  </m:num>
                  <m:den>
                    <m:r>
                      <w:rPr>
                        <w:rFonts w:ascii="Cambria Math" w:eastAsia="Cambria" w:hAnsi="Cambria Math" w:cstheme="majorHAnsi"/>
                        <w:sz w:val="22"/>
                        <w:szCs w:val="22"/>
                        <w:lang w:eastAsia="en-US"/>
                      </w:rPr>
                      <m:t>Cof</m:t>
                    </m:r>
                  </m:den>
                </m:f>
                <m:r>
                  <w:rPr>
                    <w:rFonts w:ascii="Cambria Math" w:eastAsia="Cambria" w:hAnsi="Cambria Math" w:cstheme="majorHAnsi"/>
                    <w:sz w:val="22"/>
                    <w:szCs w:val="22"/>
                    <w:lang w:eastAsia="en-US"/>
                  </w:rPr>
                  <m:t>×100 × waga kryterium</m:t>
                </m:r>
              </m:oMath>
            </m:oMathPara>
          </w:p>
          <w:p w14:paraId="696F4B7E"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6DAFFE82"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5" w:name="_Toc150947488"/>
            <w:r w:rsidRPr="002E6E8C">
              <w:rPr>
                <w:rFonts w:asciiTheme="majorHAnsi" w:hAnsiTheme="majorHAnsi" w:cstheme="majorHAnsi"/>
                <w:sz w:val="22"/>
                <w:szCs w:val="22"/>
              </w:rPr>
              <w:t>gdzie:</w:t>
            </w:r>
            <w:bookmarkEnd w:id="45"/>
          </w:p>
          <w:p w14:paraId="13C3A3FC"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6" w:name="_Toc150947489"/>
            <w:r w:rsidRPr="002E6E8C">
              <w:rPr>
                <w:rFonts w:asciiTheme="majorHAnsi" w:hAnsiTheme="majorHAnsi" w:cstheme="majorHAnsi"/>
                <w:sz w:val="22"/>
                <w:szCs w:val="22"/>
              </w:rPr>
              <w:t>- Cof -  cena podana w ofercie ocenianej</w:t>
            </w:r>
            <w:bookmarkEnd w:id="46"/>
          </w:p>
          <w:p w14:paraId="5376BD9B"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7" w:name="_Toc150947490"/>
            <w:r w:rsidRPr="002E6E8C">
              <w:rPr>
                <w:rFonts w:asciiTheme="majorHAnsi" w:hAnsiTheme="majorHAnsi" w:cstheme="majorHAnsi"/>
                <w:sz w:val="22"/>
                <w:szCs w:val="22"/>
              </w:rPr>
              <w:t>- Cmin - wartość najniższej oferty.</w:t>
            </w:r>
            <w:bookmarkEnd w:id="47"/>
          </w:p>
          <w:p w14:paraId="0D54D2F5"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8" w:name="_Toc150947491"/>
            <w:r w:rsidRPr="002E6E8C">
              <w:rPr>
                <w:rFonts w:asciiTheme="majorHAnsi" w:hAnsiTheme="majorHAnsi" w:cstheme="majorHAnsi"/>
                <w:sz w:val="22"/>
                <w:szCs w:val="22"/>
              </w:rPr>
              <w:t>W przypadku skorzystania Zamawiającego z możliwości negocjacji, do oceny niniejszego kryterium wzięte będą ceny ofert ostatecznych, a w przypadku gdy wykonawca nie złoży oferty ostatecznej cena oferty złożonej w odpowiedzi na ogłoszenie o zamówieniu.</w:t>
            </w:r>
            <w:bookmarkEnd w:id="48"/>
          </w:p>
          <w:p w14:paraId="7E023883" w14:textId="08341DD5" w:rsidR="00FB17EC" w:rsidRPr="002E6E8C" w:rsidRDefault="00FB17EC" w:rsidP="00A54D21">
            <w:pPr>
              <w:spacing w:before="60" w:after="120"/>
              <w:jc w:val="both"/>
              <w:rPr>
                <w:rFonts w:asciiTheme="majorHAnsi" w:hAnsiTheme="majorHAnsi" w:cstheme="majorHAnsi"/>
                <w:b/>
                <w:sz w:val="22"/>
                <w:szCs w:val="22"/>
              </w:rPr>
            </w:pPr>
          </w:p>
        </w:tc>
      </w:tr>
      <w:tr w:rsidR="002E6E8C" w:rsidRPr="002E6E8C" w14:paraId="361452E9"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2883382F"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2</w:t>
            </w:r>
          </w:p>
        </w:tc>
        <w:tc>
          <w:tcPr>
            <w:tcW w:w="7541" w:type="dxa"/>
            <w:tcBorders>
              <w:top w:val="single" w:sz="4" w:space="0" w:color="auto"/>
              <w:left w:val="single" w:sz="4" w:space="0" w:color="auto"/>
              <w:bottom w:val="single" w:sz="4" w:space="0" w:color="auto"/>
              <w:right w:val="single" w:sz="4" w:space="0" w:color="auto"/>
            </w:tcBorders>
            <w:hideMark/>
          </w:tcPr>
          <w:p w14:paraId="4D0F38F1"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Okres gwarancji</w:t>
            </w:r>
          </w:p>
          <w:p w14:paraId="4B6476FA" w14:textId="77777777" w:rsidR="00C0463A" w:rsidRPr="002E6E8C" w:rsidRDefault="00C0463A" w:rsidP="00A54D21">
            <w:pPr>
              <w:autoSpaceDE w:val="0"/>
              <w:autoSpaceDN w:val="0"/>
              <w:adjustRightInd w:val="0"/>
              <w:ind w:left="851"/>
              <w:rPr>
                <w:rFonts w:asciiTheme="majorHAnsi" w:hAnsiTheme="majorHAnsi" w:cstheme="majorHAnsi"/>
                <w:sz w:val="22"/>
                <w:szCs w:val="22"/>
                <w:lang w:eastAsia="en-US"/>
              </w:rPr>
            </w:pPr>
            <w:bookmarkStart w:id="49" w:name="_Hlk150937849"/>
            <m:oMathPara>
              <m:oMath>
                <m:r>
                  <w:rPr>
                    <w:rFonts w:ascii="Cambria Math" w:eastAsia="Cambria" w:hAnsi="Cambria Math" w:cstheme="majorHAnsi"/>
                    <w:sz w:val="22"/>
                    <w:szCs w:val="22"/>
                    <w:lang w:eastAsia="en-US"/>
                  </w:rPr>
                  <m:t>G=</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Gof</m:t>
                    </m:r>
                  </m:num>
                  <m:den>
                    <m:r>
                      <w:rPr>
                        <w:rFonts w:ascii="Cambria Math" w:eastAsia="Cambria" w:hAnsi="Cambria Math" w:cstheme="majorHAnsi"/>
                        <w:sz w:val="22"/>
                        <w:szCs w:val="22"/>
                        <w:lang w:eastAsia="en-US"/>
                      </w:rPr>
                      <m:t>Gmax</m:t>
                    </m:r>
                  </m:den>
                </m:f>
                <m:r>
                  <w:rPr>
                    <w:rFonts w:ascii="Cambria Math" w:eastAsia="Cambria" w:hAnsi="Cambria Math" w:cstheme="majorHAnsi"/>
                    <w:sz w:val="22"/>
                    <w:szCs w:val="22"/>
                    <w:lang w:eastAsia="en-US"/>
                  </w:rPr>
                  <m:t xml:space="preserve">×100 × </m:t>
                </m:r>
                <w:bookmarkEnd w:id="49"/>
                <m:r>
                  <w:rPr>
                    <w:rFonts w:ascii="Cambria Math" w:eastAsia="Cambria" w:hAnsi="Cambria Math" w:cstheme="majorHAnsi"/>
                    <w:sz w:val="22"/>
                    <w:szCs w:val="22"/>
                    <w:lang w:eastAsia="en-US"/>
                  </w:rPr>
                  <m:t>waga kryterium</m:t>
                </m:r>
              </m:oMath>
            </m:oMathPara>
          </w:p>
          <w:p w14:paraId="683542BD"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gdzie:</w:t>
            </w:r>
          </w:p>
          <w:p w14:paraId="5E4E3868"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50" w:name="_Toc150947493"/>
            <w:r w:rsidRPr="002E6E8C">
              <w:rPr>
                <w:rFonts w:asciiTheme="majorHAnsi" w:hAnsiTheme="majorHAnsi" w:cstheme="majorHAnsi"/>
                <w:sz w:val="22"/>
                <w:szCs w:val="22"/>
              </w:rPr>
              <w:t>- Gof - okres gwarancji podany w miesiącach</w:t>
            </w:r>
            <w:bookmarkEnd w:id="50"/>
            <w:r w:rsidRPr="002E6E8C">
              <w:rPr>
                <w:rFonts w:asciiTheme="majorHAnsi" w:hAnsiTheme="majorHAnsi" w:cstheme="majorHAnsi"/>
                <w:sz w:val="22"/>
                <w:szCs w:val="22"/>
              </w:rPr>
              <w:t xml:space="preserve"> </w:t>
            </w:r>
          </w:p>
          <w:p w14:paraId="79D6CF42"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51" w:name="_Toc150947494"/>
            <w:r w:rsidRPr="002E6E8C">
              <w:rPr>
                <w:rFonts w:asciiTheme="majorHAnsi" w:hAnsiTheme="majorHAnsi" w:cstheme="majorHAnsi"/>
                <w:sz w:val="22"/>
                <w:szCs w:val="22"/>
              </w:rPr>
              <w:t>- Gmax - najdłuższy okres gwarancji</w:t>
            </w:r>
            <w:bookmarkEnd w:id="51"/>
          </w:p>
          <w:p w14:paraId="40DA233E" w14:textId="79B3195E"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lastRenderedPageBreak/>
              <w:t>Okres gwarancji na całość robót budowlanych nie może być krótszy niż 60 miesięcy i dłuższy niż 100 miesięcy - oznacza to, że zaoferowanie gwarancji na okres krótszy niż 60 miesięcy spowoduje odrzucenie oferty, w przypadku zaoferowania gwarancji na okres dłuższy niż 100 miesięcy oferta otrzyma maksymalna ilość punktów za to kryterium. Jeśli wykonawca  w treści oferty nie wskaże okresu gwarancji uznaje się</w:t>
            </w:r>
            <w:r w:rsidR="00224B8A" w:rsidRPr="002E6E8C">
              <w:rPr>
                <w:rFonts w:asciiTheme="majorHAnsi" w:hAnsiTheme="majorHAnsi" w:cstheme="majorHAnsi"/>
                <w:sz w:val="22"/>
                <w:szCs w:val="22"/>
              </w:rPr>
              <w:t>,</w:t>
            </w:r>
            <w:r w:rsidRPr="002E6E8C">
              <w:rPr>
                <w:rFonts w:asciiTheme="majorHAnsi" w:hAnsiTheme="majorHAnsi" w:cstheme="majorHAnsi"/>
                <w:sz w:val="22"/>
                <w:szCs w:val="22"/>
              </w:rPr>
              <w:t xml:space="preserve"> że </w:t>
            </w:r>
            <w:r w:rsidR="005A01C4" w:rsidRPr="002E6E8C">
              <w:rPr>
                <w:rFonts w:asciiTheme="majorHAnsi" w:hAnsiTheme="majorHAnsi" w:cstheme="majorHAnsi"/>
                <w:sz w:val="22"/>
                <w:szCs w:val="22"/>
              </w:rPr>
              <w:t>zaoferował gwarancję spełniającą minimalny poziom czyli 60 miesięcy</w:t>
            </w:r>
            <w:r w:rsidR="00224B8A" w:rsidRPr="002E6E8C">
              <w:rPr>
                <w:rFonts w:asciiTheme="majorHAnsi" w:hAnsiTheme="majorHAnsi" w:cstheme="majorHAnsi"/>
                <w:sz w:val="22"/>
                <w:szCs w:val="22"/>
              </w:rPr>
              <w:t xml:space="preserve"> i w taki sposób Zamawiający dokona poprawy oferty</w:t>
            </w:r>
            <w:r w:rsidR="005A01C4" w:rsidRPr="002E6E8C">
              <w:rPr>
                <w:rFonts w:asciiTheme="majorHAnsi" w:hAnsiTheme="majorHAnsi" w:cstheme="majorHAnsi"/>
                <w:sz w:val="22"/>
                <w:szCs w:val="22"/>
              </w:rPr>
              <w:t>.</w:t>
            </w:r>
          </w:p>
          <w:p w14:paraId="39135799" w14:textId="05F85CA9" w:rsidR="00FB17EC" w:rsidRPr="002E6E8C" w:rsidRDefault="00FB17EC" w:rsidP="00A54D21">
            <w:pPr>
              <w:spacing w:before="60" w:after="120"/>
              <w:jc w:val="both"/>
              <w:rPr>
                <w:rFonts w:asciiTheme="majorHAnsi" w:hAnsiTheme="majorHAnsi" w:cstheme="majorHAnsi"/>
                <w:b/>
                <w:sz w:val="22"/>
                <w:szCs w:val="22"/>
              </w:rPr>
            </w:pPr>
          </w:p>
        </w:tc>
      </w:tr>
    </w:tbl>
    <w:p w14:paraId="2D3A495B" w14:textId="6BD264A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Po dokonaniu oceny punkty zostaną zsumowane dla każdego z kryteriów oddzielnie. Suma punktów uzyskanych za wszystkie kryteria oceny stanowić będzie końcową ocenę danej oferty.</w:t>
      </w:r>
    </w:p>
    <w:p w14:paraId="301D04D2"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cy poprawi w ofercie:</w:t>
      </w:r>
    </w:p>
    <w:p w14:paraId="644EC12E"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pisarskie,</w:t>
      </w:r>
    </w:p>
    <w:p w14:paraId="3C55FA32"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rachunkowe, z uwzgl</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dnieniem konsekwencji rachunkowych dokonanych poprawek,</w:t>
      </w:r>
    </w:p>
    <w:p w14:paraId="496C2D00"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inne omyłki polegające na niezgodności oferty z dokumentami zamówienia, niepowodujące istotnych zmian w treści oferty </w:t>
      </w:r>
    </w:p>
    <w:p w14:paraId="560734D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niezwłocznie zawiadamiaj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 o tym Wykonawc</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 którego oferta została poprawiona.</w:t>
      </w:r>
    </w:p>
    <w:p w14:paraId="6D83D04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w:t>
      </w:r>
      <w:r w:rsidRPr="002E6E8C">
        <w:rPr>
          <w:rFonts w:asciiTheme="majorHAnsi" w:hAnsiTheme="majorHAnsi" w:cstheme="majorHAnsi"/>
          <w:bCs/>
          <w:iCs/>
          <w:sz w:val="22"/>
          <w:szCs w:val="22"/>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2E6E8C">
        <w:rPr>
          <w:rFonts w:asciiTheme="majorHAnsi" w:hAnsiTheme="majorHAnsi" w:cstheme="majorHAnsi"/>
          <w:bCs/>
          <w:iCs/>
          <w:sz w:val="22"/>
          <w:szCs w:val="22"/>
          <w:lang w:eastAsia="x-none"/>
        </w:rPr>
        <w:t>.</w:t>
      </w:r>
    </w:p>
    <w:p w14:paraId="74DA5DB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Obowiązek wykazania, że oferta nie zawiera rażąco niskiej ceny spoczywa na Wykonawcy.</w:t>
      </w:r>
    </w:p>
    <w:p w14:paraId="784AA74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300084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udzielił wyjaśnień w wyznaczonym terminie, lub jeżeli złożone wyjaśnienia wraz z dowodami nie uzasadniają rażąco niskiej ceny tej oferty</w:t>
      </w:r>
      <w:r w:rsidRPr="002E6E8C">
        <w:rPr>
          <w:rFonts w:asciiTheme="majorHAnsi" w:hAnsiTheme="majorHAnsi" w:cstheme="majorHAnsi"/>
          <w:bCs/>
          <w:iCs/>
          <w:sz w:val="22"/>
          <w:szCs w:val="22"/>
          <w:lang w:eastAsia="x-none"/>
        </w:rPr>
        <w:t>.</w:t>
      </w:r>
    </w:p>
    <w:p w14:paraId="1349D8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2" w:name="_Toc258314256"/>
      <w:r w:rsidRPr="002E6E8C">
        <w:rPr>
          <w:rFonts w:asciiTheme="majorHAnsi" w:hAnsiTheme="majorHAnsi" w:cstheme="majorHAnsi"/>
          <w:b/>
          <w:bCs/>
          <w:caps/>
          <w:kern w:val="32"/>
          <w:sz w:val="22"/>
          <w:szCs w:val="22"/>
          <w:lang w:val="x-none" w:eastAsia="x-none"/>
        </w:rPr>
        <w:t>UDZIELENIE ZAMÓWIENIA</w:t>
      </w:r>
      <w:bookmarkEnd w:id="52"/>
    </w:p>
    <w:p w14:paraId="13023D2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57F1A90F" w14:textId="016B8B66" w:rsidR="001B365B" w:rsidRPr="002E6E8C" w:rsidRDefault="001B365B" w:rsidP="00A54D21">
      <w:pPr>
        <w:numPr>
          <w:ilvl w:val="1"/>
          <w:numId w:val="1"/>
        </w:numPr>
        <w:spacing w:before="120"/>
        <w:jc w:val="both"/>
        <w:outlineLvl w:val="1"/>
        <w:rPr>
          <w:rFonts w:asciiTheme="majorHAnsi" w:hAnsiTheme="majorHAnsi" w:cstheme="majorHAnsi"/>
          <w:b/>
          <w:bCs/>
          <w:iCs/>
          <w:sz w:val="22"/>
          <w:szCs w:val="22"/>
          <w:lang w:val="x-none" w:eastAsia="x-none"/>
        </w:rPr>
      </w:pPr>
      <w:r w:rsidRPr="002E6E8C">
        <w:rPr>
          <w:rFonts w:asciiTheme="majorHAnsi" w:hAnsiTheme="majorHAnsi" w:cstheme="majorHAnsi"/>
          <w:bCs/>
          <w:iCs/>
          <w:sz w:val="22"/>
          <w:szCs w:val="22"/>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p>
    <w:p w14:paraId="6CEF89C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Wykonawca, którego oferta została wybrana jako najkorzystniejsza, uchyla się od zawarcia umowy w sprawie zamówienia publicznego, Zamawiający może dokonać ponownego badania i oceny ofert</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spośród ofert pozostałych w postępowaniu Wykonawców albo unieważnić postępowanie.</w:t>
      </w:r>
    </w:p>
    <w:p w14:paraId="3C847AC5"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3" w:name="_Toc258314257"/>
      <w:r w:rsidRPr="002E6E8C">
        <w:rPr>
          <w:rFonts w:asciiTheme="majorHAnsi" w:hAnsiTheme="majorHAnsi" w:cstheme="majorHAnsi"/>
          <w:b/>
          <w:bCs/>
          <w:caps/>
          <w:kern w:val="32"/>
          <w:sz w:val="22"/>
          <w:szCs w:val="22"/>
          <w:lang w:val="x-none" w:eastAsia="x-none"/>
        </w:rPr>
        <w:t>Informacje o formalno</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ciach, jakie</w:t>
      </w:r>
      <w:r w:rsidRPr="002E6E8C">
        <w:rPr>
          <w:rFonts w:asciiTheme="majorHAnsi" w:hAnsiTheme="majorHAnsi" w:cstheme="majorHAnsi"/>
          <w:b/>
          <w:bCs/>
          <w:caps/>
          <w:kern w:val="32"/>
          <w:sz w:val="22"/>
          <w:szCs w:val="22"/>
          <w:lang w:eastAsia="x-none"/>
        </w:rPr>
        <w:t xml:space="preserve"> muszą zostać dopełnione </w:t>
      </w:r>
      <w:r w:rsidRPr="002E6E8C">
        <w:rPr>
          <w:rFonts w:asciiTheme="majorHAnsi" w:hAnsiTheme="majorHAnsi" w:cstheme="majorHAnsi"/>
          <w:b/>
          <w:bCs/>
          <w:caps/>
          <w:kern w:val="32"/>
          <w:sz w:val="22"/>
          <w:szCs w:val="22"/>
          <w:lang w:val="x-none" w:eastAsia="x-none"/>
        </w:rPr>
        <w:t>po wyborze oferty w celu zawarcia umowy w sprawie zamówienia publicznego</w:t>
      </w:r>
      <w:bookmarkEnd w:id="53"/>
    </w:p>
    <w:p w14:paraId="4166A052" w14:textId="0AFFBF6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zawrze umowę w sprawie zamówienia publicznego, w terminie i na zasadach określonych w art. 308 ust. 2 i 3 ustawy Pzp.</w:t>
      </w:r>
    </w:p>
    <w:p w14:paraId="192151F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Zamawiający poinformuje Wykonawcę, któremu zostanie udzielone zamówienie, o miejscu i terminie zawarcia umowy</w:t>
      </w:r>
      <w:r w:rsidRPr="002E6E8C">
        <w:rPr>
          <w:rFonts w:asciiTheme="majorHAnsi" w:hAnsiTheme="majorHAnsi" w:cstheme="majorHAnsi"/>
          <w:bCs/>
          <w:iCs/>
          <w:sz w:val="22"/>
          <w:szCs w:val="22"/>
          <w:lang w:val="x-none" w:eastAsia="x-none"/>
        </w:rPr>
        <w:t>.</w:t>
      </w:r>
    </w:p>
    <w:p w14:paraId="2E51507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Przed zawarciem umowy Wykonawca, na wezwanie Zamawiającego, zobowiązany jest do podania wszelkich informacji niezbędnych do wypełnienia treści umowy.</w:t>
      </w:r>
    </w:p>
    <w:p w14:paraId="00888468" w14:textId="15CF74F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2C5ED76" w14:textId="7D32E86A"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54" w:name="_Hlk103251311"/>
      <w:r w:rsidRPr="002E6E8C">
        <w:rPr>
          <w:rFonts w:asciiTheme="majorHAnsi" w:hAnsiTheme="majorHAnsi" w:cstheme="majorHAnsi"/>
          <w:sz w:val="22"/>
          <w:szCs w:val="22"/>
        </w:rPr>
        <w:t>W przypadku wyboru ofert osoby fizycznej prowadzącej działalność gospodarcza w oparciu o wpis do CEDiG do zawarcia umowy wymagane jest podanie adres zamieszkania i nr dokumentu tożsamości przedsiębiorcy</w:t>
      </w:r>
      <w:bookmarkEnd w:id="54"/>
      <w:r w:rsidRPr="002E6E8C">
        <w:rPr>
          <w:rFonts w:asciiTheme="majorHAnsi" w:hAnsiTheme="majorHAnsi" w:cstheme="majorHAnsi"/>
          <w:sz w:val="22"/>
          <w:szCs w:val="22"/>
        </w:rPr>
        <w:t>.</w:t>
      </w:r>
    </w:p>
    <w:p w14:paraId="104C2C7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2E6E8C">
        <w:rPr>
          <w:rFonts w:asciiTheme="majorHAnsi" w:hAnsiTheme="majorHAnsi" w:cstheme="majorHAnsi"/>
          <w:bCs/>
          <w:iCs/>
          <w:sz w:val="22"/>
          <w:szCs w:val="22"/>
          <w:lang w:eastAsia="x-none"/>
        </w:rPr>
        <w:t>.</w:t>
      </w:r>
    </w:p>
    <w:p w14:paraId="5552FB9E" w14:textId="77777777" w:rsidR="008F4C00"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5" w:name="_Toc258314258"/>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zabezpieczenia nale</w:t>
      </w:r>
      <w:r w:rsidRPr="002E6E8C">
        <w:rPr>
          <w:rFonts w:asciiTheme="majorHAnsi" w:eastAsia="TimesNewRoman" w:hAnsiTheme="majorHAnsi" w:cstheme="majorHAnsi"/>
          <w:b/>
          <w:bCs/>
          <w:caps/>
          <w:kern w:val="32"/>
          <w:sz w:val="22"/>
          <w:szCs w:val="22"/>
          <w:lang w:val="x-none" w:eastAsia="x-none"/>
        </w:rPr>
        <w:t>ż</w:t>
      </w:r>
      <w:r w:rsidRPr="002E6E8C">
        <w:rPr>
          <w:rFonts w:asciiTheme="majorHAnsi" w:hAnsiTheme="majorHAnsi" w:cstheme="majorHAnsi"/>
          <w:b/>
          <w:bCs/>
          <w:caps/>
          <w:kern w:val="32"/>
          <w:sz w:val="22"/>
          <w:szCs w:val="22"/>
          <w:lang w:val="x-none" w:eastAsia="x-none"/>
        </w:rPr>
        <w:t>ytego wykonania umowy</w:t>
      </w:r>
      <w:bookmarkEnd w:id="55"/>
    </w:p>
    <w:p w14:paraId="65ECA928"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zobowiązany jest wnieść zabezpieczenie należytego wykonania umowy w wysokości </w:t>
      </w:r>
      <w:r w:rsidRPr="002E6E8C">
        <w:rPr>
          <w:rFonts w:asciiTheme="majorHAnsi" w:hAnsiTheme="majorHAnsi" w:cstheme="majorHAnsi"/>
          <w:bCs/>
          <w:iCs/>
          <w:sz w:val="22"/>
          <w:szCs w:val="22"/>
          <w:lang w:eastAsia="x-none"/>
        </w:rPr>
        <w:t>5</w:t>
      </w:r>
      <w:r w:rsidRPr="002E6E8C">
        <w:rPr>
          <w:rFonts w:asciiTheme="majorHAnsi" w:hAnsiTheme="majorHAnsi" w:cstheme="majorHAnsi"/>
          <w:bCs/>
          <w:iCs/>
          <w:sz w:val="22"/>
          <w:szCs w:val="22"/>
          <w:lang w:val="x-none" w:eastAsia="x-none"/>
        </w:rPr>
        <w:t xml:space="preserve"> % ceny brutto podanej w ofercie. Zabezpieczenie służy pokryciu roszczeń z tytułu niewykonania lub nienależytego wykonania umowy.</w:t>
      </w:r>
    </w:p>
    <w:p w14:paraId="432250B4"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przed zawarciem umowy wnosi zabezpieczenie należytego wykonania umowy</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w wysokości 100% wymaganej kwoty zabezpieczenia</w:t>
      </w:r>
      <w:r w:rsidRPr="002E6E8C">
        <w:rPr>
          <w:rFonts w:asciiTheme="majorHAnsi" w:hAnsiTheme="majorHAnsi" w:cstheme="majorHAnsi"/>
          <w:bCs/>
          <w:iCs/>
          <w:sz w:val="22"/>
          <w:szCs w:val="22"/>
          <w:lang w:eastAsia="x-none"/>
        </w:rPr>
        <w:t>.</w:t>
      </w:r>
    </w:p>
    <w:p w14:paraId="167ED5D2"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Zabezpieczenie, zgodnie z art. 450 ust. 1 ustawy Pzp, może być wnoszone według wyboru Wykonawcy w jednej lub w kilku następujących formach:</w:t>
      </w:r>
    </w:p>
    <w:p w14:paraId="1ADD9742"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pieniądzu;</w:t>
      </w:r>
    </w:p>
    <w:p w14:paraId="42007AC5"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poręczeniach bankowych lub poręczeniach spółdzielczej kasy oszczędnościowo-kredytowej, z tym że zobowiązanie kasy jest zawsze zobowiązaniem pieniężnym;</w:t>
      </w:r>
    </w:p>
    <w:p w14:paraId="2772AF76"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gwarancjach bankowych;</w:t>
      </w:r>
    </w:p>
    <w:p w14:paraId="75C1F7D0"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gwarancjach ubezpieczeniowych;</w:t>
      </w:r>
    </w:p>
    <w:p w14:paraId="2D4CDE60"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poręczeniach udzielanych przez podmioty, o których mowa w art. 6b ust. 5 pkt 2 ustawy z dnia 9 listopada 2000 r. o utworzeniu Polskiej Agencji Rozwoju Przedsiębiorczości (t.j. Dz. U. z 202</w:t>
      </w:r>
      <w:r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r. poz. </w:t>
      </w:r>
      <w:r w:rsidRPr="002E6E8C">
        <w:rPr>
          <w:rFonts w:asciiTheme="majorHAnsi" w:hAnsiTheme="majorHAnsi" w:cstheme="majorHAnsi"/>
          <w:bCs/>
          <w:iCs/>
          <w:sz w:val="22"/>
          <w:szCs w:val="22"/>
          <w:lang w:eastAsia="x-none"/>
        </w:rPr>
        <w:t>462</w:t>
      </w:r>
      <w:r w:rsidRPr="002E6E8C">
        <w:rPr>
          <w:rFonts w:asciiTheme="majorHAnsi" w:hAnsiTheme="majorHAnsi" w:cstheme="majorHAnsi"/>
          <w:bCs/>
          <w:iCs/>
          <w:sz w:val="22"/>
          <w:szCs w:val="22"/>
          <w:lang w:val="x-none" w:eastAsia="x-none"/>
        </w:rPr>
        <w:t>).</w:t>
      </w:r>
    </w:p>
    <w:p w14:paraId="78FBCD6E"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Zabezpieczenie wnoszone w pieniądzu Wykonawca wpłaca przelewem na rachunek bankowy wskazany przez Zamawiającego. </w:t>
      </w:r>
    </w:p>
    <w:p w14:paraId="6F04FCE1"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wniesienia wadium w pieniądzu Wykonawca może wyrazić zgodę na zaliczenie kwoty wadium na poczet zabezpieczenia.</w:t>
      </w:r>
    </w:p>
    <w:p w14:paraId="2D6630C3"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44696768"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Zabezpieczenie wnoszone w formie innej niż w pieniądzu, powinno być dostarczone w oryginale Zamawiającemu oraz musi zawierać:</w:t>
      </w:r>
    </w:p>
    <w:p w14:paraId="1AB0CDF6"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nazwę i adres siedziby Wykonawcy;</w:t>
      </w:r>
    </w:p>
    <w:p w14:paraId="0BDA0D4B"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wskazanie Beneficjenta poręczenia lub gwarancji, którym musi być Gmina Myślenice, ul. Rynek 8/9, 32-400 Myślenice;</w:t>
      </w:r>
    </w:p>
    <w:p w14:paraId="473CAF31"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wskazanie podmiotu udzielającego gwarancji lub poręczenia;</w:t>
      </w:r>
    </w:p>
    <w:p w14:paraId="7E19C66F"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określenie wierzytelności, która ma być zabezpieczona gwarancją lub poręczeniem ;</w:t>
      </w:r>
    </w:p>
    <w:p w14:paraId="3DDE9626"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kwotę gwarancji/poręczenia;</w:t>
      </w:r>
    </w:p>
    <w:p w14:paraId="1F32F32B"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termin ważności gwarancji lub poręczenia, obejmujący cały okres wykonania zamówienia;</w:t>
      </w:r>
    </w:p>
    <w:p w14:paraId="00A7776A"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339CD93A"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Wskazane jest aby w treści gwarancji/poręczenia był podany adres e-mail gwaranta/poręczyciela na który można będzie przesłać oświadczenie o zwolnieniu gwarancji/poręczenia. </w:t>
      </w:r>
    </w:p>
    <w:p w14:paraId="234656FF"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C843A35"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57B9E2F9"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p>
    <w:p w14:paraId="11455934"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2C7BE533"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zwróci zabezpieczenie w terminie 30 dni od dnia wykonania zamówienia i uznania przez Zamawiającego</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 xml:space="preserve"> za należycie wykonane.</w:t>
      </w:r>
    </w:p>
    <w:p w14:paraId="1563F043" w14:textId="7D9724C4" w:rsidR="00C5329C" w:rsidRPr="002E6E8C" w:rsidRDefault="00C5329C" w:rsidP="00C5329C">
      <w:pPr>
        <w:numPr>
          <w:ilvl w:val="0"/>
          <w:numId w:val="39"/>
        </w:numPr>
        <w:spacing w:before="240" w:after="60"/>
        <w:ind w:left="426"/>
        <w:outlineLvl w:val="5"/>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val="x-none" w:eastAsia="x-none"/>
        </w:rPr>
        <w:t>Zamawiający pozostawi na zabezpieczenie roszczeń z tytułu rękojmi za wady lub gwarancji kwotę nie przekraczającą 30% zabezpieczenia, która zostanie zwrócona nie później niż w 15 dniu po upływie okresu rękojmi za wady lub gwarancji. Jeśli okres gwarancji jest różny od okresu rękojmi zabezpieczenie zostanie zwrócone w terminie do 15 dni po upływie tergo terminu który jest dłuższy.</w:t>
      </w:r>
    </w:p>
    <w:p w14:paraId="6BDF0CA7"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6" w:name="_Toc258314259"/>
      <w:r w:rsidRPr="002E6E8C">
        <w:rPr>
          <w:rFonts w:asciiTheme="majorHAnsi" w:hAnsiTheme="majorHAnsi" w:cstheme="majorHAnsi"/>
          <w:b/>
          <w:bCs/>
          <w:caps/>
          <w:kern w:val="32"/>
          <w:sz w:val="22"/>
          <w:szCs w:val="22"/>
          <w:lang w:eastAsia="x-none"/>
        </w:rPr>
        <w:t xml:space="preserve">projektowane postanowienia </w:t>
      </w:r>
      <w:r w:rsidRPr="002E6E8C">
        <w:rPr>
          <w:rFonts w:asciiTheme="majorHAnsi" w:hAnsiTheme="majorHAnsi" w:cstheme="majorHAnsi"/>
          <w:b/>
          <w:bCs/>
          <w:caps/>
          <w:kern w:val="32"/>
          <w:sz w:val="22"/>
          <w:szCs w:val="22"/>
          <w:lang w:val="x-none" w:eastAsia="x-none"/>
        </w:rPr>
        <w:t xml:space="preserve">umowy w sprawie zamówienia publicznego, </w:t>
      </w:r>
      <w:r w:rsidRPr="002E6E8C">
        <w:rPr>
          <w:rFonts w:asciiTheme="majorHAnsi" w:hAnsiTheme="majorHAnsi" w:cstheme="majorHAnsi"/>
          <w:b/>
          <w:bCs/>
          <w:caps/>
          <w:kern w:val="32"/>
          <w:sz w:val="22"/>
          <w:szCs w:val="22"/>
          <w:lang w:eastAsia="x-none"/>
        </w:rPr>
        <w:t xml:space="preserve">które zostaną wprowadzone do umowy w </w:t>
      </w:r>
      <w:r w:rsidRPr="002E6E8C">
        <w:rPr>
          <w:rFonts w:asciiTheme="majorHAnsi" w:hAnsiTheme="majorHAnsi" w:cstheme="majorHAnsi"/>
          <w:b/>
          <w:bCs/>
          <w:caps/>
          <w:kern w:val="32"/>
          <w:sz w:val="22"/>
          <w:szCs w:val="22"/>
          <w:lang w:val="x-none" w:eastAsia="x-none"/>
        </w:rPr>
        <w:t>sprawie zamówienia publicznego</w:t>
      </w:r>
      <w:bookmarkEnd w:id="56"/>
    </w:p>
    <w:p w14:paraId="66F55B13" w14:textId="52994810" w:rsidR="001B365B" w:rsidRPr="002E6E8C" w:rsidRDefault="001B365B"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Wzór umowy stanowi załącznik</w:t>
      </w:r>
      <w:r w:rsidR="00FB4126" w:rsidRPr="002E6E8C">
        <w:rPr>
          <w:rFonts w:asciiTheme="majorHAnsi" w:hAnsiTheme="majorHAnsi" w:cstheme="majorHAnsi"/>
        </w:rPr>
        <w:t xml:space="preserve"> nr 3</w:t>
      </w:r>
      <w:r w:rsidRPr="002E6E8C">
        <w:rPr>
          <w:rFonts w:asciiTheme="majorHAnsi" w:hAnsiTheme="majorHAnsi" w:cstheme="majorHAnsi"/>
        </w:rPr>
        <w:t xml:space="preserve"> do niniejszej SWZ. </w:t>
      </w:r>
    </w:p>
    <w:p w14:paraId="6DB3E435" w14:textId="77777777" w:rsidR="001B365B" w:rsidRPr="002E6E8C" w:rsidRDefault="00FB17EC"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lastRenderedPageBreak/>
        <w:t xml:space="preserve">Zakazuje się istotnych zmian postanowień zawartej umowy w stosunku do treści oferty, na podstawie której dokonano wyboru Wykonawcy. </w:t>
      </w:r>
    </w:p>
    <w:p w14:paraId="295FED42"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zmiany zawartej umowy w stosunku do treści wybranej oferty w zakresie uregulowanym w art. 454-455 p.z.p. oraz wskazanym we Wzorze Umowy.</w:t>
      </w:r>
    </w:p>
    <w:p w14:paraId="601DBA7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Zmiana umowy wymaga dla swej ważności, pod rygorem nieważności, zachowania formy pisemnej.</w:t>
      </w:r>
    </w:p>
    <w:p w14:paraId="6F88527B" w14:textId="6717D904"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w sytuacji pojawienia się w okresie wykonywania wyłącznie robót zewnętrznych niekorzystnych warunków atmosferycznych w szczególności silnych opadów deszczu lub śniegu (tj. co najmniej 7,5 mm wody na godzinę)  występujących w ciągu dnia oraz wystąpienie dużych mrozów (poniżej -15</w:t>
      </w:r>
      <w:r w:rsidRPr="002E6E8C">
        <w:rPr>
          <w:rFonts w:asciiTheme="majorHAnsi" w:hAnsiTheme="majorHAnsi" w:cstheme="majorHAnsi"/>
          <w:vertAlign w:val="superscript"/>
        </w:rPr>
        <w:t>o</w:t>
      </w:r>
      <w:r w:rsidRPr="002E6E8C">
        <w:rPr>
          <w:rFonts w:asciiTheme="majorHAnsi" w:hAnsiTheme="majorHAnsi" w:cstheme="majorHAnsi"/>
        </w:rPr>
        <w:t xml:space="preserve">C), utrzymujących się w ciągu dnia.  Jeśli sumaryczna ilość dni opadów i mrozów przekroczy 14 podczas wykonania umowy, wykonawca ma prawo żądać wydłużenia terminu zakończenia umowy o każdy dzień przekraczający </w:t>
      </w:r>
      <w:r w:rsidR="00224B8A" w:rsidRPr="002E6E8C">
        <w:rPr>
          <w:rFonts w:asciiTheme="majorHAnsi" w:hAnsiTheme="majorHAnsi" w:cstheme="majorHAnsi"/>
        </w:rPr>
        <w:t>7</w:t>
      </w:r>
      <w:r w:rsidRPr="002E6E8C">
        <w:rPr>
          <w:rFonts w:asciiTheme="majorHAnsi" w:hAnsiTheme="majorHAnsi" w:cstheme="majorHAnsi"/>
        </w:rPr>
        <w:t xml:space="preserve"> dni.</w:t>
      </w:r>
    </w:p>
    <w:p w14:paraId="022A491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nastąpiło opóźnienie w uzyskaniu decyzji, zgód itp. od instytucji lub podmiotów trzecich na których działanie żadna ze stron umowy nie ma wpływu. Wykonawca może żądać wydłużenia terminu zakończenia umowy o czas opóźnienia pod warunkiem, że w tym okresie nie mógł prowadzić jakiejkolwiek pracy na terenie budowy (za wyjątkiem prac związanych z zabezpieczeniem terenu budowy).</w:t>
      </w:r>
    </w:p>
    <w:p w14:paraId="2B43A4B8" w14:textId="1645DE68"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 wniosek Zamawiającego nastąpiło wstrzymanie prac.  Wykonawca może żądać wydłużenia terminu zakończenia umowy o czas wstrzymania prac.</w:t>
      </w:r>
    </w:p>
    <w:p w14:paraId="2946AC35"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7" w:name="_Toc258314260"/>
      <w:r w:rsidRPr="002E6E8C">
        <w:rPr>
          <w:rFonts w:asciiTheme="majorHAnsi" w:hAnsiTheme="majorHAnsi" w:cstheme="majorHAnsi"/>
          <w:b/>
          <w:bCs/>
          <w:caps/>
          <w:kern w:val="32"/>
          <w:sz w:val="22"/>
          <w:szCs w:val="22"/>
          <w:lang w:val="x-none" w:eastAsia="x-none"/>
        </w:rPr>
        <w:t xml:space="preserve">Pouczenie o </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rodkach ochrony prawnej przysługuj</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cych Wykonawcy</w:t>
      </w:r>
      <w:bookmarkEnd w:id="57"/>
    </w:p>
    <w:p w14:paraId="256426DF" w14:textId="77777777" w:rsidR="00FB4126" w:rsidRPr="002E6E8C" w:rsidRDefault="00FB4126" w:rsidP="00F91FBF">
      <w:pPr>
        <w:numPr>
          <w:ilvl w:val="0"/>
          <w:numId w:val="26"/>
        </w:numPr>
        <w:tabs>
          <w:tab w:val="clear" w:pos="360"/>
        </w:tabs>
        <w:suppressAutoHyphens/>
        <w:spacing w:before="240"/>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E34076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D0C3AA7"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przysługuje na:</w:t>
      </w:r>
    </w:p>
    <w:p w14:paraId="593302C4"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1)</w:t>
      </w:r>
      <w:r w:rsidRPr="002E6E8C">
        <w:rPr>
          <w:rFonts w:asciiTheme="majorHAnsi" w:hAnsiTheme="majorHAnsi" w:cstheme="majorHAnsi"/>
          <w:sz w:val="22"/>
          <w:szCs w:val="22"/>
        </w:rPr>
        <w:tab/>
        <w:t>niezgodną z przepisami ustawy czynność Zamawiającego, podjętą w postępowaniu o udzielenie zamówienia, w tym na projektowane postanowienie umowy;</w:t>
      </w:r>
    </w:p>
    <w:p w14:paraId="14FDFAD6"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2)</w:t>
      </w:r>
      <w:r w:rsidRPr="002E6E8C">
        <w:rPr>
          <w:rFonts w:asciiTheme="majorHAnsi" w:hAnsiTheme="majorHAnsi" w:cstheme="majorHAnsi"/>
          <w:sz w:val="22"/>
          <w:szCs w:val="22"/>
        </w:rPr>
        <w:tab/>
        <w:t>zaniechanie czynności w postępowaniu o udzielenie zamówienia do której zamawiający był obowiązany na podstawie ustawy;</w:t>
      </w:r>
    </w:p>
    <w:p w14:paraId="6E8CB137" w14:textId="34F9B639"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2677842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wobec treści ogłoszenia lub treści SWZ wnosi się w terminie 5 dni od dnia zamieszczenia ogłoszenia w Biuletynie Zamówień Publicznych lub treści SWZ na stronie internetowej.</w:t>
      </w:r>
    </w:p>
    <w:p w14:paraId="521527FA"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w terminie:</w:t>
      </w:r>
    </w:p>
    <w:p w14:paraId="10AB85ED" w14:textId="64F318BD" w:rsidR="00FB4126" w:rsidRPr="002E6E8C" w:rsidRDefault="008F7C34"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5</w:t>
      </w:r>
      <w:r w:rsidR="00FB4126" w:rsidRPr="002E6E8C">
        <w:rPr>
          <w:rFonts w:asciiTheme="majorHAnsi" w:hAnsiTheme="majorHAnsi" w:cstheme="majorHAnsi"/>
          <w:sz w:val="22"/>
          <w:szCs w:val="22"/>
        </w:rPr>
        <w:t xml:space="preserve"> dni od dnia przekazania informacji o czynności zamawiającego stanowiącej podstawę jego wniesienia, jeżeli informacja została przekazana przy użyciu środków komunikacji elektronicznej,</w:t>
      </w:r>
    </w:p>
    <w:p w14:paraId="1F3DA25A" w14:textId="3ABCA274" w:rsidR="00FB4126" w:rsidRPr="002E6E8C" w:rsidRDefault="00FB4126"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10 dni od dnia przekazania informacji o czynności zamawiającego stanowiącej podstawę jego wniesienia, jeżeli informacja została przekazana w sposób inny niż określony w pkt 1).</w:t>
      </w:r>
    </w:p>
    <w:p w14:paraId="1A8A1497" w14:textId="33349DE1"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Odwołanie w przypadkach innych niż określone w pkt 5 i 6 wnosi się w terminie </w:t>
      </w:r>
      <w:r w:rsidR="008F7C34" w:rsidRPr="002E6E8C">
        <w:rPr>
          <w:rFonts w:asciiTheme="majorHAnsi" w:hAnsiTheme="majorHAnsi" w:cstheme="majorHAnsi"/>
          <w:sz w:val="22"/>
          <w:szCs w:val="22"/>
        </w:rPr>
        <w:t>5</w:t>
      </w:r>
      <w:r w:rsidRPr="002E6E8C">
        <w:rPr>
          <w:rFonts w:asciiTheme="majorHAnsi" w:hAnsiTheme="majorHAnsi" w:cstheme="majorHAnsi"/>
          <w:sz w:val="22"/>
          <w:szCs w:val="22"/>
        </w:rPr>
        <w:t xml:space="preserve"> dni od dnia, w którym powzięto lub przy zachowaniu należytej staranności można było powziąć wiadomość o okolicznościach stanowiących podstawę jego wniesienia</w:t>
      </w:r>
    </w:p>
    <w:p w14:paraId="3E4499AE" w14:textId="229A10AD"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Na orzeczenie Izby oraz postanowienie Prezesa Izby, o którym mowa w art. 519 ust. 1 ustawy p.z.p., stronom oraz uczestnikom postępowania odwoławczego przysługuje skarga do sądu.</w:t>
      </w:r>
    </w:p>
    <w:p w14:paraId="68C88439" w14:textId="0B7E8E39"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F855AA4" w14:textId="01B40F6C"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lastRenderedPageBreak/>
        <w:t>Skargę wnosi się do Sądu Okręgowego w Warszawie - sądu zamówień publicznych, zwanego dalej "sądem zamówień publicznych".</w:t>
      </w:r>
    </w:p>
    <w:p w14:paraId="69F340E8" w14:textId="1122DE3A"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40E03E3" w14:textId="73C0461F" w:rsidR="00FB4126" w:rsidRPr="002E6E8C" w:rsidRDefault="00FB4126" w:rsidP="00F91FBF">
      <w:pPr>
        <w:numPr>
          <w:ilvl w:val="0"/>
          <w:numId w:val="28"/>
        </w:numPr>
        <w:suppressAutoHyphens/>
        <w:jc w:val="both"/>
        <w:rPr>
          <w:rFonts w:asciiTheme="majorHAnsi" w:hAnsiTheme="majorHAnsi" w:cstheme="majorHAnsi"/>
          <w:sz w:val="22"/>
          <w:szCs w:val="22"/>
        </w:rPr>
      </w:pPr>
      <w:r w:rsidRPr="002E6E8C">
        <w:rPr>
          <w:rFonts w:asciiTheme="majorHAnsi" w:hAnsiTheme="majorHAnsi" w:cstheme="majorHAnsi"/>
          <w:sz w:val="22"/>
          <w:szCs w:val="22"/>
        </w:rPr>
        <w:t>Prezes Izby przekazuje skargę wraz z aktami postępowania odwoławczego do sądu zamówień publicznych w terminie 7 dni od dnia jej otrzymania.</w:t>
      </w:r>
    </w:p>
    <w:p w14:paraId="6ECC5153"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Aukcja elektroniczna</w:t>
      </w:r>
    </w:p>
    <w:p w14:paraId="19DE5326" w14:textId="51918BA4" w:rsidR="002648C6" w:rsidRPr="002E6E8C" w:rsidRDefault="002648C6" w:rsidP="002648C6">
      <w:pPr>
        <w:suppressAutoHyphens/>
        <w:ind w:left="720"/>
        <w:jc w:val="both"/>
        <w:rPr>
          <w:rFonts w:asciiTheme="majorHAnsi" w:hAnsiTheme="majorHAnsi" w:cstheme="majorHAnsi"/>
          <w:sz w:val="22"/>
          <w:szCs w:val="22"/>
        </w:rPr>
      </w:pPr>
      <w:r w:rsidRPr="002E6E8C">
        <w:rPr>
          <w:rFonts w:asciiTheme="majorHAnsi" w:hAnsiTheme="majorHAnsi" w:cstheme="majorHAnsi"/>
          <w:sz w:val="22"/>
          <w:szCs w:val="22"/>
        </w:rPr>
        <w:t>nie przewiduje się</w:t>
      </w:r>
    </w:p>
    <w:p w14:paraId="7A8AB358" w14:textId="662D4EB2" w:rsidR="001B365B" w:rsidRPr="002E6E8C" w:rsidRDefault="001B365B" w:rsidP="00C5329C">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eastAsia="x-none"/>
        </w:rPr>
        <w:t>Ochrona danych osobowych</w:t>
      </w:r>
    </w:p>
    <w:p w14:paraId="360F2976"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bookmarkStart w:id="58" w:name="_Hlk515367328"/>
      <w:r w:rsidRPr="002E6E8C">
        <w:rPr>
          <w:rFonts w:asciiTheme="majorHAnsi" w:hAnsiTheme="majorHAnsi" w:cstheme="majorHAnsi"/>
          <w:bCs/>
          <w:iCs/>
          <w:sz w:val="22"/>
          <w:szCs w:val="22"/>
          <w:lang w:eastAsia="x-none"/>
        </w:rPr>
        <w:t>Zamawiający</w:t>
      </w:r>
      <w:r w:rsidRPr="002E6E8C">
        <w:rPr>
          <w:rFonts w:asciiTheme="majorHAnsi" w:hAnsiTheme="majorHAnsi" w:cstheme="majorHAnsi"/>
          <w:bCs/>
          <w:iCs/>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2E6E8C">
        <w:rPr>
          <w:rFonts w:asciiTheme="majorHAnsi" w:hAnsiTheme="majorHAnsi" w:cstheme="majorHAnsi"/>
          <w:bCs/>
          <w:iCs/>
          <w:sz w:val="22"/>
          <w:szCs w:val="22"/>
          <w:lang w:eastAsia="x-none"/>
        </w:rPr>
        <w:t>.</w:t>
      </w:r>
    </w:p>
    <w:p w14:paraId="7EB65C52" w14:textId="77777777" w:rsidR="001B365B" w:rsidRPr="002E6E8C" w:rsidRDefault="001B365B" w:rsidP="00F91FBF">
      <w:pPr>
        <w:numPr>
          <w:ilvl w:val="1"/>
          <w:numId w:val="16"/>
        </w:numPr>
        <w:spacing w:before="120"/>
        <w:ind w:hanging="89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3500A86E"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administratorem </w:t>
      </w:r>
      <w:r w:rsidRPr="002E6E8C">
        <w:rPr>
          <w:rFonts w:asciiTheme="majorHAnsi" w:hAnsiTheme="majorHAnsi" w:cstheme="majorHAnsi"/>
          <w:sz w:val="22"/>
          <w:szCs w:val="22"/>
          <w:lang w:val="x-none" w:eastAsia="x-none"/>
        </w:rPr>
        <w:t xml:space="preserve">danych osobowych Wykonawcy jest </w:t>
      </w:r>
      <w:r w:rsidR="00FB17EC" w:rsidRPr="002E6E8C">
        <w:rPr>
          <w:rFonts w:asciiTheme="majorHAnsi" w:hAnsiTheme="majorHAnsi" w:cstheme="majorHAnsi"/>
          <w:b/>
          <w:sz w:val="22"/>
          <w:szCs w:val="22"/>
          <w:lang w:val="x-none" w:eastAsia="x-none"/>
        </w:rPr>
        <w:t>Gmina Myślenice</w:t>
      </w:r>
      <w:r w:rsidRPr="002E6E8C">
        <w:rPr>
          <w:rFonts w:asciiTheme="majorHAnsi" w:eastAsia="Calibri" w:hAnsiTheme="majorHAnsi" w:cstheme="majorHAnsi"/>
          <w:sz w:val="22"/>
          <w:szCs w:val="22"/>
          <w:lang w:val="x-none" w:eastAsia="en-US"/>
        </w:rPr>
        <w:t xml:space="preserve">, </w:t>
      </w:r>
      <w:r w:rsidR="00FB17EC" w:rsidRPr="002E6E8C">
        <w:rPr>
          <w:rFonts w:asciiTheme="majorHAnsi" w:eastAsia="Calibri" w:hAnsiTheme="majorHAnsi" w:cstheme="majorHAnsi"/>
          <w:sz w:val="22"/>
          <w:szCs w:val="22"/>
          <w:lang w:val="x-none" w:eastAsia="en-US"/>
        </w:rPr>
        <w:t>Rynek</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8/9</w:t>
      </w:r>
      <w:r w:rsidRPr="002E6E8C">
        <w:rPr>
          <w:rFonts w:asciiTheme="majorHAnsi" w:hAnsiTheme="majorHAnsi" w:cstheme="majorHAnsi"/>
          <w:sz w:val="22"/>
          <w:szCs w:val="22"/>
          <w:lang w:val="x-none" w:eastAsia="x-none"/>
        </w:rPr>
        <w:t xml:space="preserve"> , </w:t>
      </w:r>
      <w:r w:rsidR="00FB17EC" w:rsidRPr="002E6E8C">
        <w:rPr>
          <w:rFonts w:asciiTheme="majorHAnsi" w:hAnsiTheme="majorHAnsi" w:cstheme="majorHAnsi"/>
          <w:sz w:val="22"/>
          <w:szCs w:val="22"/>
          <w:lang w:val="x-none" w:eastAsia="x-none"/>
        </w:rPr>
        <w:t>32-400</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Myślenice</w:t>
      </w:r>
      <w:r w:rsidRPr="002E6E8C">
        <w:rPr>
          <w:rFonts w:asciiTheme="majorHAnsi" w:hAnsiTheme="majorHAnsi" w:cstheme="majorHAnsi"/>
          <w:bCs/>
          <w:iCs/>
          <w:sz w:val="22"/>
          <w:szCs w:val="22"/>
          <w:lang w:eastAsia="x-none"/>
        </w:rPr>
        <w:t>.</w:t>
      </w:r>
    </w:p>
    <w:p w14:paraId="754A5A80"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pt-BR" w:eastAsia="x-none"/>
        </w:rPr>
        <w:t xml:space="preserve">Tel.: </w:t>
      </w:r>
      <w:r w:rsidR="00FB17EC" w:rsidRPr="002E6E8C">
        <w:rPr>
          <w:rFonts w:asciiTheme="majorHAnsi" w:hAnsiTheme="majorHAnsi" w:cstheme="majorHAnsi"/>
          <w:bCs/>
          <w:iCs/>
          <w:sz w:val="22"/>
          <w:szCs w:val="22"/>
          <w:lang w:val="pt-BR" w:eastAsia="x-none"/>
        </w:rPr>
        <w:t>+48</w:t>
      </w:r>
      <w:r w:rsidRPr="002E6E8C">
        <w:rPr>
          <w:rFonts w:asciiTheme="majorHAnsi" w:hAnsiTheme="majorHAnsi" w:cstheme="majorHAnsi"/>
          <w:bCs/>
          <w:iCs/>
          <w:sz w:val="22"/>
          <w:szCs w:val="22"/>
          <w:lang w:val="pt-BR" w:eastAsia="x-none"/>
        </w:rPr>
        <w:t xml:space="preserve"> </w:t>
      </w:r>
      <w:r w:rsidR="00FB17EC" w:rsidRPr="002E6E8C">
        <w:rPr>
          <w:rFonts w:asciiTheme="majorHAnsi" w:hAnsiTheme="majorHAnsi" w:cstheme="majorHAnsi"/>
          <w:bCs/>
          <w:iCs/>
          <w:sz w:val="22"/>
          <w:szCs w:val="22"/>
          <w:lang w:val="pt-BR" w:eastAsia="x-none"/>
        </w:rPr>
        <w:t>126392300</w:t>
      </w:r>
      <w:r w:rsidRPr="002E6E8C">
        <w:rPr>
          <w:rFonts w:asciiTheme="majorHAnsi" w:hAnsiTheme="majorHAnsi" w:cstheme="majorHAnsi"/>
          <w:bCs/>
          <w:iCs/>
          <w:sz w:val="22"/>
          <w:szCs w:val="22"/>
          <w:lang w:val="x-none" w:eastAsia="x-none"/>
        </w:rPr>
        <w:t xml:space="preserve">, </w:t>
      </w:r>
      <w:r w:rsidRPr="002E6E8C">
        <w:rPr>
          <w:rFonts w:asciiTheme="majorHAnsi" w:eastAsia="Calibri" w:hAnsiTheme="majorHAnsi" w:cstheme="majorHAnsi"/>
          <w:sz w:val="22"/>
          <w:szCs w:val="22"/>
          <w:lang w:val="pt-BR" w:eastAsia="en-US"/>
        </w:rPr>
        <w:t xml:space="preserve">e-mail: </w:t>
      </w:r>
      <w:r w:rsidR="00FB17EC" w:rsidRPr="002E6E8C">
        <w:rPr>
          <w:rFonts w:asciiTheme="majorHAnsi" w:eastAsia="Calibri" w:hAnsiTheme="majorHAnsi" w:cstheme="majorHAnsi"/>
          <w:sz w:val="22"/>
          <w:szCs w:val="22"/>
          <w:lang w:val="pt-BR" w:eastAsia="en-US"/>
        </w:rPr>
        <w:t>info@myslenice.pl</w:t>
      </w:r>
    </w:p>
    <w:p w14:paraId="407ED8D6" w14:textId="4F74E3CF"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 </w:t>
      </w:r>
      <w:r w:rsidRPr="002E6E8C">
        <w:rPr>
          <w:rFonts w:asciiTheme="majorHAnsi" w:hAnsiTheme="majorHAnsi" w:cstheme="majorHAnsi"/>
          <w:sz w:val="22"/>
          <w:szCs w:val="22"/>
          <w:lang w:val="x-none" w:eastAsia="x-none"/>
        </w:rPr>
        <w:t xml:space="preserve">sprawach związanych z przetwarzaniem danych osobowych, można kontaktować się z Inspektorem Ochrony Danych, którym jest </w:t>
      </w:r>
      <w:r w:rsidR="00FB17EC" w:rsidRPr="002E6E8C">
        <w:rPr>
          <w:rFonts w:asciiTheme="majorHAnsi" w:hAnsiTheme="majorHAnsi" w:cstheme="majorHAnsi"/>
          <w:sz w:val="22"/>
          <w:szCs w:val="22"/>
          <w:lang w:val="x-none" w:eastAsia="x-none"/>
        </w:rPr>
        <w:t>Krzysztof Dybeł</w:t>
      </w:r>
      <w:r w:rsidRPr="002E6E8C">
        <w:rPr>
          <w:rFonts w:asciiTheme="majorHAnsi" w:eastAsia="Calibri" w:hAnsiTheme="majorHAnsi" w:cstheme="majorHAnsi"/>
          <w:bCs/>
          <w:iCs/>
          <w:sz w:val="22"/>
          <w:szCs w:val="22"/>
          <w:lang w:val="x-none" w:eastAsia="en-US"/>
        </w:rPr>
        <w:t xml:space="preserve">, </w:t>
      </w:r>
      <w:r w:rsidRPr="002E6E8C">
        <w:rPr>
          <w:rFonts w:asciiTheme="majorHAnsi" w:hAnsiTheme="majorHAnsi" w:cstheme="majorHAnsi"/>
          <w:sz w:val="22"/>
          <w:szCs w:val="22"/>
          <w:lang w:val="x-none" w:eastAsia="x-none"/>
        </w:rPr>
        <w:t xml:space="preserve">za pośrednictwem telefonu </w:t>
      </w:r>
      <w:r w:rsidR="00FB17EC" w:rsidRPr="002E6E8C">
        <w:rPr>
          <w:rFonts w:asciiTheme="majorHAnsi" w:hAnsiTheme="majorHAnsi" w:cstheme="majorHAnsi"/>
          <w:sz w:val="22"/>
          <w:szCs w:val="22"/>
          <w:lang w:val="x-none" w:eastAsia="x-none"/>
        </w:rPr>
        <w:t>+48126392300</w:t>
      </w:r>
      <w:r w:rsidRPr="002E6E8C">
        <w:rPr>
          <w:rFonts w:asciiTheme="majorHAnsi" w:hAnsiTheme="majorHAnsi" w:cstheme="majorHAnsi"/>
          <w:bCs/>
          <w:iCs/>
          <w:sz w:val="22"/>
          <w:szCs w:val="22"/>
          <w:lang w:val="x-none" w:eastAsia="x-none"/>
        </w:rPr>
        <w:t xml:space="preserve"> lub</w:t>
      </w:r>
      <w:r w:rsidRPr="002E6E8C">
        <w:rPr>
          <w:rFonts w:asciiTheme="majorHAnsi" w:hAnsiTheme="majorHAnsi" w:cstheme="majorHAnsi"/>
          <w:sz w:val="22"/>
          <w:szCs w:val="22"/>
          <w:lang w:val="x-none" w:eastAsia="x-none"/>
        </w:rPr>
        <w:t xml:space="preserve"> adresu e-mail: </w:t>
      </w:r>
      <w:r w:rsidR="00FB17EC" w:rsidRPr="002E6E8C">
        <w:rPr>
          <w:rFonts w:asciiTheme="majorHAnsi" w:hAnsiTheme="majorHAnsi" w:cstheme="majorHAnsi"/>
          <w:sz w:val="22"/>
          <w:szCs w:val="22"/>
          <w:lang w:val="x-none" w:eastAsia="x-none"/>
        </w:rPr>
        <w:t>iod@myslenice.p</w:t>
      </w:r>
      <w:r w:rsidR="009B66FD" w:rsidRPr="002E6E8C">
        <w:rPr>
          <w:rFonts w:asciiTheme="majorHAnsi" w:hAnsiTheme="majorHAnsi" w:cstheme="majorHAnsi"/>
          <w:sz w:val="22"/>
          <w:szCs w:val="22"/>
          <w:lang w:eastAsia="x-none"/>
        </w:rPr>
        <w:t>l</w:t>
      </w:r>
      <w:r w:rsidRPr="002E6E8C">
        <w:rPr>
          <w:rFonts w:asciiTheme="majorHAnsi" w:hAnsiTheme="majorHAnsi" w:cstheme="majorHAnsi"/>
          <w:bCs/>
          <w:iCs/>
          <w:sz w:val="22"/>
          <w:szCs w:val="22"/>
          <w:lang w:eastAsia="x-none"/>
        </w:rPr>
        <w:t>;</w:t>
      </w:r>
    </w:p>
    <w:p w14:paraId="5D5158CA" w14:textId="3779DAC2"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dane </w:t>
      </w:r>
      <w:r w:rsidRPr="002E6E8C">
        <w:rPr>
          <w:rFonts w:asciiTheme="majorHAnsi" w:hAnsiTheme="majorHAnsi" w:cstheme="majorHAnsi"/>
          <w:sz w:val="22"/>
          <w:szCs w:val="22"/>
          <w:lang w:val="x-none" w:eastAsia="x-none"/>
        </w:rPr>
        <w:t>osobowe Wykonawcy będą przetwarzane w celu przeprowadzenia postępowania o udzielenie zamówienia publicznego</w:t>
      </w:r>
      <w:r w:rsidRPr="002E6E8C">
        <w:rPr>
          <w:rFonts w:asciiTheme="majorHAnsi" w:hAnsiTheme="majorHAnsi" w:cstheme="majorHAnsi"/>
          <w:bCs/>
          <w:iCs/>
          <w:sz w:val="22"/>
          <w:szCs w:val="22"/>
          <w:lang w:eastAsia="x-none"/>
        </w:rPr>
        <w:t xml:space="preserve">– znak sprawy: </w:t>
      </w:r>
      <w:r w:rsidR="00FB17EC" w:rsidRPr="002E6E8C">
        <w:rPr>
          <w:rFonts w:asciiTheme="majorHAnsi" w:hAnsiTheme="majorHAnsi" w:cstheme="majorHAnsi"/>
          <w:b/>
          <w:bCs/>
          <w:iCs/>
          <w:sz w:val="22"/>
          <w:szCs w:val="22"/>
          <w:lang w:eastAsia="x-none"/>
        </w:rPr>
        <w:t>BZP/271/</w:t>
      </w:r>
      <w:r w:rsidR="00BA735D">
        <w:rPr>
          <w:rFonts w:asciiTheme="majorHAnsi" w:hAnsiTheme="majorHAnsi" w:cstheme="majorHAnsi"/>
          <w:b/>
          <w:bCs/>
          <w:iCs/>
          <w:sz w:val="22"/>
          <w:szCs w:val="22"/>
          <w:lang w:eastAsia="x-none"/>
        </w:rPr>
        <w:t>27</w:t>
      </w:r>
      <w:r w:rsidR="0016198C">
        <w:rPr>
          <w:rFonts w:asciiTheme="majorHAnsi" w:hAnsiTheme="majorHAnsi" w:cstheme="majorHAnsi"/>
          <w:b/>
          <w:bCs/>
          <w:iCs/>
          <w:sz w:val="22"/>
          <w:szCs w:val="22"/>
          <w:lang w:eastAsia="x-none"/>
        </w:rPr>
        <w:t>/2026</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oraz w celu archiwizacji dokumentacji dotyczącej tego postępowania</w:t>
      </w:r>
      <w:r w:rsidRPr="002E6E8C">
        <w:rPr>
          <w:rFonts w:asciiTheme="majorHAnsi" w:hAnsiTheme="majorHAnsi" w:cstheme="majorHAnsi"/>
          <w:bCs/>
          <w:iCs/>
          <w:sz w:val="22"/>
          <w:szCs w:val="22"/>
          <w:lang w:eastAsia="x-none"/>
        </w:rPr>
        <w:t>;</w:t>
      </w:r>
    </w:p>
    <w:p w14:paraId="14C82F6D"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odbiorcami przekazanych przez Wykonawcę danych osobowych będą osoby lub podmioty, którym zostanie udostępniona dokumentacja postępowania w oparciu o art. 18 oraz art. 74 ust. 1 ustawy Pzp;</w:t>
      </w:r>
    </w:p>
    <w:p w14:paraId="5ED02D9B"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372784F"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8"/>
      <w:r w:rsidRPr="002E6E8C">
        <w:rPr>
          <w:rFonts w:asciiTheme="majorHAnsi" w:hAnsiTheme="majorHAnsi" w:cstheme="majorHAnsi"/>
          <w:bCs/>
          <w:iCs/>
          <w:sz w:val="22"/>
          <w:szCs w:val="22"/>
          <w:lang w:eastAsia="x-none"/>
        </w:rPr>
        <w:t>:</w:t>
      </w:r>
    </w:p>
    <w:p w14:paraId="097E6936"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196EF7E"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66E9B6D"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7C4D7897"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3182A72"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1213F58"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387C3F9"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A75F95A"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postępowaniu o udzielenie zamówienia zgłoszenie żądania ograniczenia przetwarzania, o którym mowa w art. 18 ust. 1 RODO, nie ogranicza przetwarzania danych osobowych do czasu zakończenia tego postępowania;</w:t>
      </w:r>
    </w:p>
    <w:p w14:paraId="2AEBDFFE"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5FCD523"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p>
    <w:p w14:paraId="3F896C97" w14:textId="77777777" w:rsidR="001B365B" w:rsidRPr="002E6E8C" w:rsidRDefault="001B365B"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Załączniki do SWZ</w:t>
      </w:r>
      <w:r w:rsidRPr="002E6E8C">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2E6E8C" w:rsidRPr="002E6E8C" w14:paraId="184B584C"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1617C4A2"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8DF444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Nazwa załącznika</w:t>
            </w:r>
          </w:p>
        </w:tc>
      </w:tr>
      <w:tr w:rsidR="002E6E8C" w:rsidRPr="002E6E8C" w14:paraId="34C36C65" w14:textId="77777777" w:rsidTr="00ED2FE5">
        <w:tc>
          <w:tcPr>
            <w:tcW w:w="828" w:type="dxa"/>
            <w:tcBorders>
              <w:top w:val="single" w:sz="4" w:space="0" w:color="auto"/>
              <w:left w:val="single" w:sz="4" w:space="0" w:color="auto"/>
              <w:bottom w:val="single" w:sz="4" w:space="0" w:color="auto"/>
              <w:right w:val="single" w:sz="4" w:space="0" w:color="auto"/>
            </w:tcBorders>
            <w:hideMark/>
          </w:tcPr>
          <w:p w14:paraId="1D8722CB"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8636" w:type="dxa"/>
            <w:tcBorders>
              <w:top w:val="single" w:sz="4" w:space="0" w:color="auto"/>
              <w:left w:val="single" w:sz="4" w:space="0" w:color="auto"/>
              <w:bottom w:val="single" w:sz="4" w:space="0" w:color="auto"/>
              <w:right w:val="single" w:sz="4" w:space="0" w:color="auto"/>
            </w:tcBorders>
            <w:hideMark/>
          </w:tcPr>
          <w:p w14:paraId="644E8EA6" w14:textId="65E82F8E" w:rsidR="00FB17EC" w:rsidRPr="002E6E8C" w:rsidRDefault="00AC0B4B"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 xml:space="preserve">Formularz </w:t>
            </w:r>
            <w:r w:rsidR="00FE02B5">
              <w:rPr>
                <w:rFonts w:asciiTheme="majorHAnsi" w:hAnsiTheme="majorHAnsi" w:cstheme="majorHAnsi"/>
                <w:sz w:val="22"/>
                <w:szCs w:val="22"/>
              </w:rPr>
              <w:t>o</w:t>
            </w:r>
            <w:r w:rsidR="00FB17EC" w:rsidRPr="002E6E8C">
              <w:rPr>
                <w:rFonts w:asciiTheme="majorHAnsi" w:hAnsiTheme="majorHAnsi" w:cstheme="majorHAnsi"/>
                <w:sz w:val="22"/>
                <w:szCs w:val="22"/>
              </w:rPr>
              <w:t>świadczeni</w:t>
            </w:r>
            <w:r w:rsidR="00FE02B5">
              <w:rPr>
                <w:rFonts w:asciiTheme="majorHAnsi" w:hAnsiTheme="majorHAnsi" w:cstheme="majorHAnsi"/>
                <w:sz w:val="22"/>
                <w:szCs w:val="22"/>
              </w:rPr>
              <w:t xml:space="preserve">a </w:t>
            </w:r>
            <w:r w:rsidR="00FB17EC" w:rsidRPr="002E6E8C">
              <w:rPr>
                <w:rFonts w:asciiTheme="majorHAnsi" w:hAnsiTheme="majorHAnsi" w:cstheme="majorHAnsi"/>
                <w:sz w:val="22"/>
                <w:szCs w:val="22"/>
              </w:rPr>
              <w:t>o</w:t>
            </w:r>
            <w:r w:rsidR="00EA5807" w:rsidRPr="002E6E8C">
              <w:rPr>
                <w:rFonts w:asciiTheme="majorHAnsi" w:hAnsiTheme="majorHAnsi" w:cstheme="majorHAnsi"/>
                <w:sz w:val="22"/>
                <w:szCs w:val="22"/>
              </w:rPr>
              <w:t xml:space="preserve"> spełnieniu warunków udziału i</w:t>
            </w:r>
            <w:r w:rsidR="00FB17EC" w:rsidRPr="002E6E8C">
              <w:rPr>
                <w:rFonts w:asciiTheme="majorHAnsi" w:hAnsiTheme="majorHAnsi" w:cstheme="majorHAnsi"/>
                <w:sz w:val="22"/>
                <w:szCs w:val="22"/>
              </w:rPr>
              <w:t xml:space="preserve"> niepodleganiu wykluczeniu </w:t>
            </w:r>
          </w:p>
        </w:tc>
      </w:tr>
      <w:tr w:rsidR="002E6E8C" w:rsidRPr="002E6E8C" w14:paraId="6A2ADA3E" w14:textId="77777777" w:rsidTr="00ED2FE5">
        <w:tc>
          <w:tcPr>
            <w:tcW w:w="828" w:type="dxa"/>
            <w:tcBorders>
              <w:top w:val="single" w:sz="4" w:space="0" w:color="auto"/>
              <w:left w:val="single" w:sz="4" w:space="0" w:color="auto"/>
              <w:bottom w:val="single" w:sz="4" w:space="0" w:color="auto"/>
              <w:right w:val="single" w:sz="4" w:space="0" w:color="auto"/>
            </w:tcBorders>
          </w:tcPr>
          <w:p w14:paraId="04448C8E" w14:textId="23912490"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2</w:t>
            </w:r>
          </w:p>
        </w:tc>
        <w:tc>
          <w:tcPr>
            <w:tcW w:w="8636" w:type="dxa"/>
            <w:tcBorders>
              <w:top w:val="single" w:sz="4" w:space="0" w:color="auto"/>
              <w:left w:val="single" w:sz="4" w:space="0" w:color="auto"/>
              <w:bottom w:val="single" w:sz="4" w:space="0" w:color="auto"/>
              <w:right w:val="single" w:sz="4" w:space="0" w:color="auto"/>
            </w:tcBorders>
          </w:tcPr>
          <w:p w14:paraId="54D0D291" w14:textId="1234715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Opis przedmiotu zamówienia</w:t>
            </w:r>
          </w:p>
        </w:tc>
      </w:tr>
      <w:tr w:rsidR="000F7887" w:rsidRPr="002E6E8C" w14:paraId="4567FF8A" w14:textId="77777777" w:rsidTr="00ED2FE5">
        <w:tc>
          <w:tcPr>
            <w:tcW w:w="828" w:type="dxa"/>
            <w:tcBorders>
              <w:top w:val="single" w:sz="4" w:space="0" w:color="auto"/>
              <w:left w:val="single" w:sz="4" w:space="0" w:color="auto"/>
              <w:bottom w:val="single" w:sz="4" w:space="0" w:color="auto"/>
              <w:right w:val="single" w:sz="4" w:space="0" w:color="auto"/>
            </w:tcBorders>
          </w:tcPr>
          <w:p w14:paraId="41A8D89F" w14:textId="47DB324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3</w:t>
            </w:r>
          </w:p>
        </w:tc>
        <w:tc>
          <w:tcPr>
            <w:tcW w:w="8636" w:type="dxa"/>
            <w:tcBorders>
              <w:top w:val="single" w:sz="4" w:space="0" w:color="auto"/>
              <w:left w:val="single" w:sz="4" w:space="0" w:color="auto"/>
              <w:bottom w:val="single" w:sz="4" w:space="0" w:color="auto"/>
              <w:right w:val="single" w:sz="4" w:space="0" w:color="auto"/>
            </w:tcBorders>
          </w:tcPr>
          <w:p w14:paraId="058B206F" w14:textId="5274C133"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Wzór umowy</w:t>
            </w:r>
          </w:p>
        </w:tc>
      </w:tr>
    </w:tbl>
    <w:p w14:paraId="02198DFA" w14:textId="77777777" w:rsidR="00EB7871" w:rsidRPr="002E6E8C" w:rsidRDefault="00EB7871" w:rsidP="00A54D21">
      <w:pPr>
        <w:spacing w:before="60" w:after="120"/>
        <w:jc w:val="both"/>
        <w:rPr>
          <w:rFonts w:asciiTheme="majorHAnsi" w:hAnsiTheme="majorHAnsi" w:cstheme="majorHAnsi"/>
          <w:sz w:val="22"/>
          <w:szCs w:val="22"/>
        </w:rPr>
      </w:pPr>
    </w:p>
    <w:sectPr w:rsidR="00EB7871" w:rsidRPr="002E6E8C" w:rsidSect="000D65E7">
      <w:headerReference w:type="default" r:id="rId11"/>
      <w:footerReference w:type="default" r:id="rId12"/>
      <w:headerReference w:type="first" r:id="rId13"/>
      <w:pgSz w:w="11906" w:h="16838" w:code="9"/>
      <w:pgMar w:top="1418" w:right="849"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D7E93" w14:textId="77777777" w:rsidR="00E76668" w:rsidRDefault="00E76668">
      <w:r>
        <w:separator/>
      </w:r>
    </w:p>
  </w:endnote>
  <w:endnote w:type="continuationSeparator" w:id="0">
    <w:p w14:paraId="7D0E5200" w14:textId="77777777" w:rsidR="00E76668" w:rsidRDefault="00E7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D46E" w14:textId="22D72822" w:rsidR="00D35830" w:rsidRDefault="00EE611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82D84C4" wp14:editId="5BC15498">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3A22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54856065" w14:textId="010FB891" w:rsidR="00D35830" w:rsidRDefault="00D35830">
    <w:pPr>
      <w:pStyle w:val="Stopka"/>
      <w:tabs>
        <w:tab w:val="clear" w:pos="4536"/>
        <w:tab w:val="right" w:pos="9000"/>
      </w:tabs>
      <w:rPr>
        <w:sz w:val="18"/>
        <w:szCs w:val="18"/>
      </w:rPr>
    </w:pPr>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FF6D6" w14:textId="77777777" w:rsidR="00E76668" w:rsidRDefault="00E76668">
      <w:r>
        <w:separator/>
      </w:r>
    </w:p>
  </w:footnote>
  <w:footnote w:type="continuationSeparator" w:id="0">
    <w:p w14:paraId="774E0F61" w14:textId="77777777" w:rsidR="00E76668" w:rsidRDefault="00E7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210E" w14:textId="77777777" w:rsidR="00D35830" w:rsidRPr="00FA51B8" w:rsidRDefault="001B365B">
    <w:pPr>
      <w:pStyle w:val="Nagwek"/>
      <w:jc w:val="center"/>
      <w:rPr>
        <w:rFonts w:ascii="Arial" w:hAnsi="Arial" w:cs="Arial"/>
        <w:sz w:val="18"/>
        <w:szCs w:val="18"/>
      </w:rPr>
    </w:pPr>
    <w:r w:rsidRPr="00FA51B8">
      <w:rPr>
        <w:rFonts w:ascii="Arial" w:hAnsi="Arial" w:cs="Arial"/>
        <w:sz w:val="18"/>
        <w:szCs w:val="18"/>
      </w:rPr>
      <w:t>SWZ</w:t>
    </w:r>
  </w:p>
  <w:p w14:paraId="56600895" w14:textId="3552FF0E" w:rsidR="00D35830" w:rsidRDefault="00EE6119">
    <w:pPr>
      <w:pStyle w:val="Nagwek"/>
    </w:pPr>
    <w:r>
      <w:rPr>
        <w:noProof/>
      </w:rPr>
      <mc:AlternateContent>
        <mc:Choice Requires="wps">
          <w:drawing>
            <wp:anchor distT="0" distB="0" distL="114300" distR="114300" simplePos="0" relativeHeight="251658240" behindDoc="0" locked="0" layoutInCell="1" allowOverlap="1" wp14:anchorId="66C0A958" wp14:editId="43051713">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AB0B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0CE" w14:textId="3B7A63CA" w:rsidR="00D40C4F" w:rsidRDefault="00D40C4F" w:rsidP="002E6E8C">
    <w:pPr>
      <w:pStyle w:val="Nagwek"/>
      <w:jc w:val="center"/>
    </w:pPr>
  </w:p>
  <w:p w14:paraId="4DA6C7A3" w14:textId="77777777" w:rsidR="00D40C4F" w:rsidRDefault="00D40C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92A"/>
    <w:multiLevelType w:val="hybridMultilevel"/>
    <w:tmpl w:val="70609374"/>
    <w:lvl w:ilvl="0" w:tplc="9A5A00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8990A35"/>
    <w:multiLevelType w:val="hybridMultilevel"/>
    <w:tmpl w:val="8B744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B2B1F01"/>
    <w:multiLevelType w:val="multilevel"/>
    <w:tmpl w:val="1F1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75513"/>
    <w:multiLevelType w:val="hybridMultilevel"/>
    <w:tmpl w:val="41E668F0"/>
    <w:lvl w:ilvl="0" w:tplc="3FF87AD0">
      <w:start w:val="1"/>
      <w:numFmt w:val="lowerLetter"/>
      <w:lvlText w:val="%1)"/>
      <w:lvlJc w:val="left"/>
      <w:pPr>
        <w:ind w:left="1070" w:hanging="360"/>
      </w:pPr>
      <w:rPr>
        <w:rFonts w:ascii="Calibri Light" w:hAnsi="Calibri Light" w:cs="Calibri Light"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1230CED"/>
    <w:multiLevelType w:val="hybridMultilevel"/>
    <w:tmpl w:val="217E4ABA"/>
    <w:lvl w:ilvl="0" w:tplc="FFFFFFFF">
      <w:start w:val="1"/>
      <w:numFmt w:val="upperRoman"/>
      <w:lvlText w:val="%1."/>
      <w:lvlJc w:val="right"/>
      <w:pPr>
        <w:ind w:left="1080" w:hanging="360"/>
      </w:pPr>
    </w:lvl>
    <w:lvl w:ilvl="1" w:tplc="336AC4AC">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3C81076"/>
    <w:multiLevelType w:val="hybridMultilevel"/>
    <w:tmpl w:val="CD20DD1A"/>
    <w:lvl w:ilvl="0" w:tplc="D36ECCEE">
      <w:start w:val="1"/>
      <w:numFmt w:val="decimal"/>
      <w:lvlText w:val="%1."/>
      <w:lvlJc w:val="left"/>
      <w:pPr>
        <w:tabs>
          <w:tab w:val="num" w:pos="2880"/>
        </w:tabs>
        <w:ind w:left="2880" w:hanging="360"/>
      </w:pPr>
      <w:rPr>
        <w:rFonts w:cs="Times New Roman"/>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3535D9"/>
    <w:multiLevelType w:val="multilevel"/>
    <w:tmpl w:val="7CF2B7EE"/>
    <w:lvl w:ilvl="0">
      <w:start w:val="1"/>
      <w:numFmt w:val="decimal"/>
      <w:lvlText w:val="%1."/>
      <w:lvlJc w:val="left"/>
      <w:pPr>
        <w:tabs>
          <w:tab w:val="num" w:pos="432"/>
        </w:tabs>
        <w:ind w:left="432" w:hanging="432"/>
      </w:pPr>
      <w:rPr>
        <w:rFonts w:asciiTheme="minorHAnsi" w:hAnsiTheme="minorHAnsi" w:cstheme="minorHAnsi" w:hint="default"/>
        <w:b/>
        <w:i w:val="0"/>
        <w:sz w:val="22"/>
        <w:szCs w:val="22"/>
      </w:rPr>
    </w:lvl>
    <w:lvl w:ilvl="1">
      <w:start w:val="1"/>
      <w:numFmt w:val="lowerLetter"/>
      <w:lvlText w:val="%2."/>
      <w:lvlJc w:val="left"/>
      <w:pPr>
        <w:ind w:left="360" w:hanging="36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E3197E"/>
    <w:multiLevelType w:val="multilevel"/>
    <w:tmpl w:val="E8742E50"/>
    <w:lvl w:ilvl="0">
      <w:start w:val="1"/>
      <w:numFmt w:val="decimal"/>
      <w:pStyle w:val="Nagwek1"/>
      <w:lvlText w:val="%1."/>
      <w:lvlJc w:val="left"/>
      <w:pPr>
        <w:tabs>
          <w:tab w:val="num" w:pos="432"/>
        </w:tabs>
        <w:ind w:left="432" w:hanging="432"/>
      </w:pPr>
      <w:rPr>
        <w:rFonts w:asciiTheme="minorHAnsi" w:hAnsiTheme="minorHAnsi" w:cstheme="minorHAnsi" w:hint="default"/>
        <w:b/>
        <w:i w:val="0"/>
        <w:sz w:val="22"/>
        <w:szCs w:val="22"/>
      </w:rPr>
    </w:lvl>
    <w:lvl w:ilvl="1">
      <w:start w:val="1"/>
      <w:numFmt w:val="decimal"/>
      <w:pStyle w:val="Nagwek2"/>
      <w:lvlText w:val="%1.%2."/>
      <w:lvlJc w:val="left"/>
      <w:pPr>
        <w:tabs>
          <w:tab w:val="num" w:pos="680"/>
        </w:tabs>
        <w:ind w:left="680" w:hanging="680"/>
      </w:pPr>
      <w:rPr>
        <w:rFonts w:asciiTheme="majorHAnsi" w:hAnsiTheme="majorHAnsi" w:cstheme="majorHAnsi" w:hint="default"/>
        <w:b w:val="0"/>
        <w:i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42B4F7D"/>
    <w:multiLevelType w:val="hybridMultilevel"/>
    <w:tmpl w:val="1A62678A"/>
    <w:lvl w:ilvl="0" w:tplc="FFFFFFFF">
      <w:start w:val="1"/>
      <w:numFmt w:val="upperRoman"/>
      <w:lvlText w:val="%1."/>
      <w:lvlJc w:val="right"/>
      <w:pPr>
        <w:ind w:left="1080" w:hanging="360"/>
      </w:pPr>
    </w:lvl>
    <w:lvl w:ilvl="1" w:tplc="74F20B1A">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FF0D49"/>
    <w:multiLevelType w:val="hybridMultilevel"/>
    <w:tmpl w:val="AA3C35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8916AD"/>
    <w:multiLevelType w:val="hybridMultilevel"/>
    <w:tmpl w:val="0848FC12"/>
    <w:lvl w:ilvl="0" w:tplc="E8A0D876">
      <w:start w:val="1"/>
      <w:numFmt w:val="decimal"/>
      <w:lvlText w:val="%1."/>
      <w:lvlJc w:val="left"/>
      <w:pPr>
        <w:tabs>
          <w:tab w:val="num" w:pos="360"/>
        </w:tabs>
        <w:ind w:left="360" w:hanging="360"/>
      </w:pPr>
      <w:rPr>
        <w:rFonts w:cs="Times New Roman" w:hint="default"/>
        <w:b w:val="0"/>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2C863BBA"/>
    <w:multiLevelType w:val="hybridMultilevel"/>
    <w:tmpl w:val="3E2EEE02"/>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2DA26A09"/>
    <w:multiLevelType w:val="hybridMultilevel"/>
    <w:tmpl w:val="F12A7778"/>
    <w:lvl w:ilvl="0" w:tplc="FFFFFFFF">
      <w:start w:val="1"/>
      <w:numFmt w:val="upperRoman"/>
      <w:lvlText w:val="%1."/>
      <w:lvlJc w:val="right"/>
      <w:pPr>
        <w:ind w:left="1919" w:hanging="360"/>
      </w:pPr>
    </w:lvl>
    <w:lvl w:ilvl="1" w:tplc="BF801134">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A9053CE"/>
    <w:multiLevelType w:val="hybridMultilevel"/>
    <w:tmpl w:val="A2C4C624"/>
    <w:lvl w:ilvl="0" w:tplc="A350CB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A66383"/>
    <w:multiLevelType w:val="hybridMultilevel"/>
    <w:tmpl w:val="C97E7D94"/>
    <w:lvl w:ilvl="0" w:tplc="FFFFFFFF">
      <w:start w:val="1"/>
      <w:numFmt w:val="decimal"/>
      <w:lvlText w:val="%1."/>
      <w:lvlJc w:val="left"/>
      <w:pPr>
        <w:ind w:left="1495" w:hanging="360"/>
      </w:pPr>
    </w:lvl>
    <w:lvl w:ilvl="1" w:tplc="FFFFFFFF">
      <w:start w:val="1"/>
      <w:numFmt w:val="lowerLetter"/>
      <w:lvlText w:val="%2."/>
      <w:lvlJc w:val="left"/>
      <w:pPr>
        <w:ind w:left="2215" w:hanging="360"/>
      </w:pPr>
    </w:lvl>
    <w:lvl w:ilvl="2" w:tplc="FFFFFFFF" w:tentative="1">
      <w:start w:val="1"/>
      <w:numFmt w:val="lowerRoman"/>
      <w:lvlText w:val="%3."/>
      <w:lvlJc w:val="right"/>
      <w:pPr>
        <w:ind w:left="293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25" w15:restartNumberingAfterBreak="0">
    <w:nsid w:val="4B757D44"/>
    <w:multiLevelType w:val="hybridMultilevel"/>
    <w:tmpl w:val="D0E6B5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5F046280"/>
    <w:multiLevelType w:val="hybridMultilevel"/>
    <w:tmpl w:val="F0F21C4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7A0767"/>
    <w:multiLevelType w:val="hybridMultilevel"/>
    <w:tmpl w:val="C5E458C8"/>
    <w:lvl w:ilvl="0" w:tplc="8460DBE0">
      <w:start w:val="1"/>
      <w:numFmt w:val="decimal"/>
      <w:lvlText w:val="19.%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1176AE"/>
    <w:multiLevelType w:val="hybridMultilevel"/>
    <w:tmpl w:val="79042AF4"/>
    <w:lvl w:ilvl="0" w:tplc="3F1A4328">
      <w:start w:val="1"/>
      <w:numFmt w:val="decimal"/>
      <w:lvlText w:val="%1)"/>
      <w:lvlJc w:val="left"/>
      <w:pPr>
        <w:tabs>
          <w:tab w:val="num" w:pos="720"/>
        </w:tabs>
        <w:ind w:left="720" w:hanging="360"/>
      </w:pPr>
      <w:rPr>
        <w:rFonts w:asciiTheme="majorHAnsi" w:eastAsia="Times New Roman" w:hAnsiTheme="majorHAnsi" w:cstheme="majorHAnsi" w:hint="default"/>
        <w:b w:val="0"/>
        <w:bCs w:val="0"/>
      </w:rPr>
    </w:lvl>
    <w:lvl w:ilvl="1" w:tplc="FFFFFFFF">
      <w:start w:val="9"/>
      <w:numFmt w:val="decimal"/>
      <w:lvlText w:val="%2)"/>
      <w:lvlJc w:val="left"/>
      <w:pPr>
        <w:tabs>
          <w:tab w:val="num" w:pos="1440"/>
        </w:tabs>
        <w:ind w:left="1440" w:hanging="360"/>
      </w:pPr>
      <w:rPr>
        <w:rFonts w:cs="Times New Roman" w:hint="default"/>
      </w:rPr>
    </w:lvl>
    <w:lvl w:ilvl="2" w:tplc="FFFFFFFF">
      <w:start w:val="15"/>
      <w:numFmt w:val="upperRoman"/>
      <w:lvlText w:val="%3."/>
      <w:lvlJc w:val="left"/>
      <w:pPr>
        <w:ind w:left="2700" w:hanging="720"/>
      </w:pPr>
      <w:rPr>
        <w:rFonts w:cs="Times New Roman" w:hint="default"/>
      </w:rPr>
    </w:lvl>
    <w:lvl w:ilvl="3" w:tplc="FFFFFFFF">
      <w:start w:val="1"/>
      <w:numFmt w:val="decimal"/>
      <w:lvlText w:val="%4."/>
      <w:lvlJc w:val="left"/>
      <w:pPr>
        <w:tabs>
          <w:tab w:val="num" w:pos="2880"/>
        </w:tabs>
        <w:ind w:left="2880" w:hanging="360"/>
      </w:pPr>
      <w:rPr>
        <w:rFonts w:cs="Times New Roman"/>
        <w:b/>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6AF34096"/>
    <w:multiLevelType w:val="hybridMultilevel"/>
    <w:tmpl w:val="727210F8"/>
    <w:lvl w:ilvl="0" w:tplc="80FA6936">
      <w:start w:val="1"/>
      <w:numFmt w:val="decimal"/>
      <w:lvlText w:val="26.%1."/>
      <w:lvlJc w:val="left"/>
      <w:pPr>
        <w:ind w:left="1146" w:hanging="360"/>
      </w:pPr>
      <w:rPr>
        <w:rFonts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B0C02F2"/>
    <w:multiLevelType w:val="multilevel"/>
    <w:tmpl w:val="3A54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391B5C"/>
    <w:multiLevelType w:val="hybridMultilevel"/>
    <w:tmpl w:val="5226CF06"/>
    <w:lvl w:ilvl="0" w:tplc="10ACE8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187ACF"/>
    <w:multiLevelType w:val="hybridMultilevel"/>
    <w:tmpl w:val="472A6618"/>
    <w:lvl w:ilvl="0" w:tplc="C030AB0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6DC15F54"/>
    <w:multiLevelType w:val="hybridMultilevel"/>
    <w:tmpl w:val="217E4ABA"/>
    <w:lvl w:ilvl="0" w:tplc="FFFFFFFF">
      <w:start w:val="1"/>
      <w:numFmt w:val="upperRoman"/>
      <w:lvlText w:val="%1."/>
      <w:lvlJc w:val="right"/>
      <w:pPr>
        <w:ind w:left="1080" w:hanging="360"/>
      </w:p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0" w15:restartNumberingAfterBreak="0">
    <w:nsid w:val="7B425B5F"/>
    <w:multiLevelType w:val="hybridMultilevel"/>
    <w:tmpl w:val="A8A441B8"/>
    <w:lvl w:ilvl="0" w:tplc="FFFFFFFF">
      <w:start w:val="1"/>
      <w:numFmt w:val="lowerLetter"/>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1" w15:restartNumberingAfterBreak="0">
    <w:nsid w:val="7D0E5FAD"/>
    <w:multiLevelType w:val="multilevel"/>
    <w:tmpl w:val="EFEAA7E8"/>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sz w:val="22"/>
        <w:szCs w:val="22"/>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42" w15:restartNumberingAfterBreak="0">
    <w:nsid w:val="7D190811"/>
    <w:multiLevelType w:val="hybridMultilevel"/>
    <w:tmpl w:val="1F86A7C0"/>
    <w:lvl w:ilvl="0" w:tplc="DE38C94A">
      <w:start w:val="1"/>
      <w:numFmt w:val="decimal"/>
      <w:lvlText w:val="%1."/>
      <w:lvlJc w:val="left"/>
      <w:pPr>
        <w:ind w:left="1495" w:hanging="360"/>
      </w:pPr>
      <w:rPr>
        <w:b w:val="0"/>
        <w:bCs w:val="0"/>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15217218">
    <w:abstractNumId w:val="8"/>
  </w:num>
  <w:num w:numId="2" w16cid:durableId="1224566259">
    <w:abstractNumId w:val="16"/>
  </w:num>
  <w:num w:numId="3" w16cid:durableId="1956556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94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90426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15736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3426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1854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866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86600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9909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9028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6436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82380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60817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85832">
    <w:abstractNumId w:val="41"/>
  </w:num>
  <w:num w:numId="17" w16cid:durableId="1681352271">
    <w:abstractNumId w:val="35"/>
  </w:num>
  <w:num w:numId="18" w16cid:durableId="11894418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6214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8180150">
    <w:abstractNumId w:val="0"/>
  </w:num>
  <w:num w:numId="21" w16cid:durableId="88427727">
    <w:abstractNumId w:val="40"/>
  </w:num>
  <w:num w:numId="22" w16cid:durableId="127861922">
    <w:abstractNumId w:val="5"/>
  </w:num>
  <w:num w:numId="23" w16cid:durableId="885021759">
    <w:abstractNumId w:val="10"/>
  </w:num>
  <w:num w:numId="24" w16cid:durableId="730882274">
    <w:abstractNumId w:val="18"/>
  </w:num>
  <w:num w:numId="25" w16cid:durableId="1828667632">
    <w:abstractNumId w:val="6"/>
  </w:num>
  <w:num w:numId="26" w16cid:durableId="1920021131">
    <w:abstractNumId w:val="12"/>
  </w:num>
  <w:num w:numId="27" w16cid:durableId="2003194826">
    <w:abstractNumId w:val="27"/>
  </w:num>
  <w:num w:numId="28" w16cid:durableId="808940696">
    <w:abstractNumId w:val="29"/>
  </w:num>
  <w:num w:numId="29" w16cid:durableId="2077236457">
    <w:abstractNumId w:val="7"/>
  </w:num>
  <w:num w:numId="30" w16cid:durableId="1602570877">
    <w:abstractNumId w:val="28"/>
  </w:num>
  <w:num w:numId="31" w16cid:durableId="337930401">
    <w:abstractNumId w:val="11"/>
  </w:num>
  <w:num w:numId="32" w16cid:durableId="1853644657">
    <w:abstractNumId w:val="25"/>
  </w:num>
  <w:num w:numId="33" w16cid:durableId="152063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2949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3463468">
    <w:abstractNumId w:val="1"/>
  </w:num>
  <w:num w:numId="36" w16cid:durableId="861212854">
    <w:abstractNumId w:val="23"/>
  </w:num>
  <w:num w:numId="37" w16cid:durableId="8574732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90525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0833626">
    <w:abstractNumId w:val="42"/>
  </w:num>
  <w:num w:numId="40" w16cid:durableId="1421289650">
    <w:abstractNumId w:val="24"/>
  </w:num>
  <w:num w:numId="41" w16cid:durableId="1360012896">
    <w:abstractNumId w:val="32"/>
  </w:num>
  <w:num w:numId="42" w16cid:durableId="1222137818">
    <w:abstractNumId w:val="34"/>
  </w:num>
  <w:num w:numId="43" w16cid:durableId="1929075267">
    <w:abstractNumId w:val="36"/>
  </w:num>
  <w:num w:numId="44" w16cid:durableId="1796674840">
    <w:abstractNumId w:val="33"/>
  </w:num>
  <w:num w:numId="45" w16cid:durableId="356808221">
    <w:abstractNumId w:val="8"/>
  </w:num>
  <w:num w:numId="46" w16cid:durableId="569120326">
    <w:abstractNumId w:val="8"/>
  </w:num>
  <w:num w:numId="47" w16cid:durableId="8415918">
    <w:abstractNumId w:val="8"/>
  </w:num>
  <w:num w:numId="48" w16cid:durableId="802619430">
    <w:abstractNumId w:val="8"/>
  </w:num>
  <w:num w:numId="49" w16cid:durableId="585261648">
    <w:abstractNumId w:val="3"/>
  </w:num>
  <w:num w:numId="50" w16cid:durableId="228736451">
    <w:abstractNumId w:val="8"/>
  </w:num>
  <w:num w:numId="51" w16cid:durableId="1632519447">
    <w:abstractNumId w:val="8"/>
  </w:num>
  <w:num w:numId="52" w16cid:durableId="2010257548">
    <w:abstractNumId w:val="8"/>
  </w:num>
  <w:num w:numId="53" w16cid:durableId="408573815">
    <w:abstractNumId w:val="8"/>
  </w:num>
  <w:num w:numId="54" w16cid:durableId="1284389448">
    <w:abstractNumId w:val="8"/>
  </w:num>
  <w:num w:numId="55" w16cid:durableId="568728657">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CA"/>
    <w:rsid w:val="00002581"/>
    <w:rsid w:val="00004D89"/>
    <w:rsid w:val="000067E5"/>
    <w:rsid w:val="00012833"/>
    <w:rsid w:val="00017C32"/>
    <w:rsid w:val="00020FF3"/>
    <w:rsid w:val="00023C5D"/>
    <w:rsid w:val="00026453"/>
    <w:rsid w:val="00031855"/>
    <w:rsid w:val="00031A8F"/>
    <w:rsid w:val="00033447"/>
    <w:rsid w:val="00034D1A"/>
    <w:rsid w:val="000350CA"/>
    <w:rsid w:val="000352BA"/>
    <w:rsid w:val="00036DB5"/>
    <w:rsid w:val="0004094C"/>
    <w:rsid w:val="000417E3"/>
    <w:rsid w:val="00041F87"/>
    <w:rsid w:val="00044971"/>
    <w:rsid w:val="00046E9B"/>
    <w:rsid w:val="000471B4"/>
    <w:rsid w:val="00050901"/>
    <w:rsid w:val="00050F60"/>
    <w:rsid w:val="00056B6A"/>
    <w:rsid w:val="0005779B"/>
    <w:rsid w:val="000666AF"/>
    <w:rsid w:val="0007292A"/>
    <w:rsid w:val="00080783"/>
    <w:rsid w:val="00082134"/>
    <w:rsid w:val="00086318"/>
    <w:rsid w:val="00095A16"/>
    <w:rsid w:val="000A1CDA"/>
    <w:rsid w:val="000A2674"/>
    <w:rsid w:val="000A2E0B"/>
    <w:rsid w:val="000A59AF"/>
    <w:rsid w:val="000B08A9"/>
    <w:rsid w:val="000B3008"/>
    <w:rsid w:val="000B5377"/>
    <w:rsid w:val="000C63A2"/>
    <w:rsid w:val="000C6EB9"/>
    <w:rsid w:val="000C732C"/>
    <w:rsid w:val="000D1BD0"/>
    <w:rsid w:val="000D3BC4"/>
    <w:rsid w:val="000D65E7"/>
    <w:rsid w:val="000E0F87"/>
    <w:rsid w:val="000E7443"/>
    <w:rsid w:val="000F01D8"/>
    <w:rsid w:val="000F0D56"/>
    <w:rsid w:val="000F2F94"/>
    <w:rsid w:val="000F53AD"/>
    <w:rsid w:val="000F7887"/>
    <w:rsid w:val="00104073"/>
    <w:rsid w:val="00124AB3"/>
    <w:rsid w:val="00125A9A"/>
    <w:rsid w:val="00126357"/>
    <w:rsid w:val="00127036"/>
    <w:rsid w:val="0013434C"/>
    <w:rsid w:val="0013626A"/>
    <w:rsid w:val="00141A13"/>
    <w:rsid w:val="00142E40"/>
    <w:rsid w:val="001447CC"/>
    <w:rsid w:val="00150032"/>
    <w:rsid w:val="001542F3"/>
    <w:rsid w:val="00161745"/>
    <w:rsid w:val="0016198C"/>
    <w:rsid w:val="001644FA"/>
    <w:rsid w:val="001718D3"/>
    <w:rsid w:val="00180BDE"/>
    <w:rsid w:val="0018407C"/>
    <w:rsid w:val="00191475"/>
    <w:rsid w:val="00191C37"/>
    <w:rsid w:val="00194EF2"/>
    <w:rsid w:val="001B365B"/>
    <w:rsid w:val="001B3F5E"/>
    <w:rsid w:val="001B6A19"/>
    <w:rsid w:val="001C0504"/>
    <w:rsid w:val="001C2FB9"/>
    <w:rsid w:val="001C30E8"/>
    <w:rsid w:val="001C5452"/>
    <w:rsid w:val="001C5986"/>
    <w:rsid w:val="001C7468"/>
    <w:rsid w:val="001D4E14"/>
    <w:rsid w:val="001E2591"/>
    <w:rsid w:val="001E4B56"/>
    <w:rsid w:val="001E4CE2"/>
    <w:rsid w:val="001E5187"/>
    <w:rsid w:val="001E540C"/>
    <w:rsid w:val="001E5FFE"/>
    <w:rsid w:val="001E64C2"/>
    <w:rsid w:val="001E66C0"/>
    <w:rsid w:val="001F1894"/>
    <w:rsid w:val="001F6831"/>
    <w:rsid w:val="00201D7C"/>
    <w:rsid w:val="00204641"/>
    <w:rsid w:val="00222721"/>
    <w:rsid w:val="002239C2"/>
    <w:rsid w:val="00223EF2"/>
    <w:rsid w:val="00224B8A"/>
    <w:rsid w:val="00226999"/>
    <w:rsid w:val="002306BE"/>
    <w:rsid w:val="00231745"/>
    <w:rsid w:val="00231B00"/>
    <w:rsid w:val="00232EF6"/>
    <w:rsid w:val="0023697B"/>
    <w:rsid w:val="00243FB4"/>
    <w:rsid w:val="0024529A"/>
    <w:rsid w:val="002457DC"/>
    <w:rsid w:val="0024673F"/>
    <w:rsid w:val="002507DE"/>
    <w:rsid w:val="00263EFE"/>
    <w:rsid w:val="00264019"/>
    <w:rsid w:val="00264809"/>
    <w:rsid w:val="002648C6"/>
    <w:rsid w:val="00264F8A"/>
    <w:rsid w:val="002746F7"/>
    <w:rsid w:val="002962E0"/>
    <w:rsid w:val="002963F2"/>
    <w:rsid w:val="002A2D4A"/>
    <w:rsid w:val="002A3E6D"/>
    <w:rsid w:val="002B22BF"/>
    <w:rsid w:val="002C3418"/>
    <w:rsid w:val="002C5F99"/>
    <w:rsid w:val="002D2E7A"/>
    <w:rsid w:val="002D4E51"/>
    <w:rsid w:val="002E5E36"/>
    <w:rsid w:val="002E666C"/>
    <w:rsid w:val="002E6E8C"/>
    <w:rsid w:val="002E7C8B"/>
    <w:rsid w:val="002F07D4"/>
    <w:rsid w:val="002F1CB5"/>
    <w:rsid w:val="00305F35"/>
    <w:rsid w:val="0031141E"/>
    <w:rsid w:val="00314142"/>
    <w:rsid w:val="003200AE"/>
    <w:rsid w:val="003209A8"/>
    <w:rsid w:val="00322993"/>
    <w:rsid w:val="00323D68"/>
    <w:rsid w:val="00325E66"/>
    <w:rsid w:val="00330F50"/>
    <w:rsid w:val="00333636"/>
    <w:rsid w:val="00333EB5"/>
    <w:rsid w:val="00333EF6"/>
    <w:rsid w:val="00334723"/>
    <w:rsid w:val="00334D4B"/>
    <w:rsid w:val="00334E8F"/>
    <w:rsid w:val="00335C23"/>
    <w:rsid w:val="003440B4"/>
    <w:rsid w:val="0034463B"/>
    <w:rsid w:val="00345913"/>
    <w:rsid w:val="00346719"/>
    <w:rsid w:val="003527C3"/>
    <w:rsid w:val="00352885"/>
    <w:rsid w:val="003602C4"/>
    <w:rsid w:val="00361499"/>
    <w:rsid w:val="00370A37"/>
    <w:rsid w:val="0037206E"/>
    <w:rsid w:val="00374986"/>
    <w:rsid w:val="0038188C"/>
    <w:rsid w:val="00383BC8"/>
    <w:rsid w:val="00384056"/>
    <w:rsid w:val="003933C5"/>
    <w:rsid w:val="00396C13"/>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4876"/>
    <w:rsid w:val="004350D7"/>
    <w:rsid w:val="004372DF"/>
    <w:rsid w:val="004460EE"/>
    <w:rsid w:val="00463536"/>
    <w:rsid w:val="00466174"/>
    <w:rsid w:val="00466719"/>
    <w:rsid w:val="00466D96"/>
    <w:rsid w:val="00467C49"/>
    <w:rsid w:val="00472F68"/>
    <w:rsid w:val="00475D05"/>
    <w:rsid w:val="004820E5"/>
    <w:rsid w:val="00483F80"/>
    <w:rsid w:val="00493DCE"/>
    <w:rsid w:val="004974B4"/>
    <w:rsid w:val="004A3EC1"/>
    <w:rsid w:val="004B524E"/>
    <w:rsid w:val="004B680C"/>
    <w:rsid w:val="004C3FCD"/>
    <w:rsid w:val="004C525B"/>
    <w:rsid w:val="004D10CC"/>
    <w:rsid w:val="004D2DA9"/>
    <w:rsid w:val="004D67F9"/>
    <w:rsid w:val="004D7A7C"/>
    <w:rsid w:val="004E3A7E"/>
    <w:rsid w:val="004E47C4"/>
    <w:rsid w:val="004E7BF9"/>
    <w:rsid w:val="004F41A0"/>
    <w:rsid w:val="004F50A8"/>
    <w:rsid w:val="004F71F8"/>
    <w:rsid w:val="005032BE"/>
    <w:rsid w:val="005060B9"/>
    <w:rsid w:val="00510831"/>
    <w:rsid w:val="00514D20"/>
    <w:rsid w:val="0052404F"/>
    <w:rsid w:val="005241B2"/>
    <w:rsid w:val="005300AF"/>
    <w:rsid w:val="005316ED"/>
    <w:rsid w:val="00536FAD"/>
    <w:rsid w:val="0054473A"/>
    <w:rsid w:val="00561B8E"/>
    <w:rsid w:val="00562E86"/>
    <w:rsid w:val="005631F3"/>
    <w:rsid w:val="00571EFD"/>
    <w:rsid w:val="005741F3"/>
    <w:rsid w:val="00574503"/>
    <w:rsid w:val="005828F4"/>
    <w:rsid w:val="005905D6"/>
    <w:rsid w:val="005A01C4"/>
    <w:rsid w:val="005B4881"/>
    <w:rsid w:val="005B584B"/>
    <w:rsid w:val="005C172C"/>
    <w:rsid w:val="005C37C4"/>
    <w:rsid w:val="005C46D9"/>
    <w:rsid w:val="005D0A27"/>
    <w:rsid w:val="005D2148"/>
    <w:rsid w:val="005E0C4E"/>
    <w:rsid w:val="005E544C"/>
    <w:rsid w:val="005E601C"/>
    <w:rsid w:val="005E73AC"/>
    <w:rsid w:val="005F24CC"/>
    <w:rsid w:val="00603291"/>
    <w:rsid w:val="00614581"/>
    <w:rsid w:val="006221A9"/>
    <w:rsid w:val="006260AC"/>
    <w:rsid w:val="00627ED2"/>
    <w:rsid w:val="006318DF"/>
    <w:rsid w:val="0063322D"/>
    <w:rsid w:val="00634569"/>
    <w:rsid w:val="006369CE"/>
    <w:rsid w:val="0063732B"/>
    <w:rsid w:val="00650268"/>
    <w:rsid w:val="00654EFD"/>
    <w:rsid w:val="00656498"/>
    <w:rsid w:val="00656996"/>
    <w:rsid w:val="0066198A"/>
    <w:rsid w:val="0066381A"/>
    <w:rsid w:val="00666C20"/>
    <w:rsid w:val="006672A6"/>
    <w:rsid w:val="00672EB2"/>
    <w:rsid w:val="006737D4"/>
    <w:rsid w:val="006810A7"/>
    <w:rsid w:val="00681AF7"/>
    <w:rsid w:val="00687A31"/>
    <w:rsid w:val="00695F2C"/>
    <w:rsid w:val="006B05C1"/>
    <w:rsid w:val="006B281B"/>
    <w:rsid w:val="006B75FA"/>
    <w:rsid w:val="006C1585"/>
    <w:rsid w:val="006C1F3A"/>
    <w:rsid w:val="006C605D"/>
    <w:rsid w:val="006D1974"/>
    <w:rsid w:val="006D29BF"/>
    <w:rsid w:val="006D789F"/>
    <w:rsid w:val="006E2CC4"/>
    <w:rsid w:val="006E44B3"/>
    <w:rsid w:val="006F5BCD"/>
    <w:rsid w:val="006F77F8"/>
    <w:rsid w:val="00703F5F"/>
    <w:rsid w:val="00705BE6"/>
    <w:rsid w:val="0070620B"/>
    <w:rsid w:val="0071220B"/>
    <w:rsid w:val="00712A17"/>
    <w:rsid w:val="00713508"/>
    <w:rsid w:val="00713E16"/>
    <w:rsid w:val="00717726"/>
    <w:rsid w:val="00722A08"/>
    <w:rsid w:val="00725A0D"/>
    <w:rsid w:val="00730E7F"/>
    <w:rsid w:val="00732B5E"/>
    <w:rsid w:val="00734784"/>
    <w:rsid w:val="007361C1"/>
    <w:rsid w:val="00740B94"/>
    <w:rsid w:val="00740EFA"/>
    <w:rsid w:val="00741CCD"/>
    <w:rsid w:val="0074232A"/>
    <w:rsid w:val="00744B5B"/>
    <w:rsid w:val="00757FE2"/>
    <w:rsid w:val="00760959"/>
    <w:rsid w:val="0076733A"/>
    <w:rsid w:val="00770037"/>
    <w:rsid w:val="00774374"/>
    <w:rsid w:val="00774A7C"/>
    <w:rsid w:val="007941DD"/>
    <w:rsid w:val="007A004A"/>
    <w:rsid w:val="007A4E58"/>
    <w:rsid w:val="007A5710"/>
    <w:rsid w:val="007A7EEC"/>
    <w:rsid w:val="007B0E1E"/>
    <w:rsid w:val="007B4C2A"/>
    <w:rsid w:val="007C00B8"/>
    <w:rsid w:val="007C058D"/>
    <w:rsid w:val="007C0D04"/>
    <w:rsid w:val="007D3DC8"/>
    <w:rsid w:val="007E5D22"/>
    <w:rsid w:val="007F35F3"/>
    <w:rsid w:val="007F3A2E"/>
    <w:rsid w:val="007F4534"/>
    <w:rsid w:val="008056A9"/>
    <w:rsid w:val="00811E8A"/>
    <w:rsid w:val="008151F4"/>
    <w:rsid w:val="00820382"/>
    <w:rsid w:val="0082230A"/>
    <w:rsid w:val="00823C81"/>
    <w:rsid w:val="0083080E"/>
    <w:rsid w:val="008431B7"/>
    <w:rsid w:val="00844250"/>
    <w:rsid w:val="0084633A"/>
    <w:rsid w:val="00855B32"/>
    <w:rsid w:val="00861B28"/>
    <w:rsid w:val="00862609"/>
    <w:rsid w:val="008634CF"/>
    <w:rsid w:val="00871F04"/>
    <w:rsid w:val="00872FB2"/>
    <w:rsid w:val="00874101"/>
    <w:rsid w:val="00875A6C"/>
    <w:rsid w:val="00883670"/>
    <w:rsid w:val="00892EAD"/>
    <w:rsid w:val="00895AC8"/>
    <w:rsid w:val="008A3895"/>
    <w:rsid w:val="008A53F4"/>
    <w:rsid w:val="008B13A8"/>
    <w:rsid w:val="008B60B4"/>
    <w:rsid w:val="008C47F9"/>
    <w:rsid w:val="008C519B"/>
    <w:rsid w:val="008D48A7"/>
    <w:rsid w:val="008D54FF"/>
    <w:rsid w:val="008E1B6F"/>
    <w:rsid w:val="008E2C1B"/>
    <w:rsid w:val="008E38E4"/>
    <w:rsid w:val="008E3C1A"/>
    <w:rsid w:val="008E693A"/>
    <w:rsid w:val="008F1B65"/>
    <w:rsid w:val="008F317B"/>
    <w:rsid w:val="008F4C00"/>
    <w:rsid w:val="008F6989"/>
    <w:rsid w:val="008F7292"/>
    <w:rsid w:val="008F7C34"/>
    <w:rsid w:val="00903BB2"/>
    <w:rsid w:val="0090602E"/>
    <w:rsid w:val="00910126"/>
    <w:rsid w:val="00912B44"/>
    <w:rsid w:val="00912BFD"/>
    <w:rsid w:val="00916008"/>
    <w:rsid w:val="0092294D"/>
    <w:rsid w:val="00925F62"/>
    <w:rsid w:val="009320B5"/>
    <w:rsid w:val="0093445C"/>
    <w:rsid w:val="0094461F"/>
    <w:rsid w:val="00944DA3"/>
    <w:rsid w:val="00945B58"/>
    <w:rsid w:val="00950CB2"/>
    <w:rsid w:val="009526DC"/>
    <w:rsid w:val="009554B6"/>
    <w:rsid w:val="00961A57"/>
    <w:rsid w:val="00965AE4"/>
    <w:rsid w:val="00966186"/>
    <w:rsid w:val="0097613C"/>
    <w:rsid w:val="009815F4"/>
    <w:rsid w:val="00983549"/>
    <w:rsid w:val="009835F3"/>
    <w:rsid w:val="009838C7"/>
    <w:rsid w:val="00990A89"/>
    <w:rsid w:val="009910BB"/>
    <w:rsid w:val="0099446C"/>
    <w:rsid w:val="009A4CC1"/>
    <w:rsid w:val="009B239D"/>
    <w:rsid w:val="009B4222"/>
    <w:rsid w:val="009B523D"/>
    <w:rsid w:val="009B5EF9"/>
    <w:rsid w:val="009B66FD"/>
    <w:rsid w:val="009B75C1"/>
    <w:rsid w:val="009D2316"/>
    <w:rsid w:val="009D760C"/>
    <w:rsid w:val="009D777D"/>
    <w:rsid w:val="009E0B0C"/>
    <w:rsid w:val="009E6357"/>
    <w:rsid w:val="009E7B6E"/>
    <w:rsid w:val="009F0A8E"/>
    <w:rsid w:val="009F1CA7"/>
    <w:rsid w:val="00A021C0"/>
    <w:rsid w:val="00A02B5A"/>
    <w:rsid w:val="00A02B83"/>
    <w:rsid w:val="00A02C12"/>
    <w:rsid w:val="00A02D74"/>
    <w:rsid w:val="00A13671"/>
    <w:rsid w:val="00A2369F"/>
    <w:rsid w:val="00A2477F"/>
    <w:rsid w:val="00A25FE8"/>
    <w:rsid w:val="00A300F2"/>
    <w:rsid w:val="00A34E0E"/>
    <w:rsid w:val="00A40A2C"/>
    <w:rsid w:val="00A41CA4"/>
    <w:rsid w:val="00A43AEE"/>
    <w:rsid w:val="00A44D22"/>
    <w:rsid w:val="00A46681"/>
    <w:rsid w:val="00A50B70"/>
    <w:rsid w:val="00A54376"/>
    <w:rsid w:val="00A54D21"/>
    <w:rsid w:val="00A56785"/>
    <w:rsid w:val="00A56852"/>
    <w:rsid w:val="00A61878"/>
    <w:rsid w:val="00A70B48"/>
    <w:rsid w:val="00A7209D"/>
    <w:rsid w:val="00A722BA"/>
    <w:rsid w:val="00A86605"/>
    <w:rsid w:val="00A90128"/>
    <w:rsid w:val="00A92DFC"/>
    <w:rsid w:val="00A9512C"/>
    <w:rsid w:val="00A966A6"/>
    <w:rsid w:val="00A96E95"/>
    <w:rsid w:val="00AA457F"/>
    <w:rsid w:val="00AA5FCE"/>
    <w:rsid w:val="00AA661F"/>
    <w:rsid w:val="00AB7036"/>
    <w:rsid w:val="00AC0B4B"/>
    <w:rsid w:val="00AC3CE1"/>
    <w:rsid w:val="00AD49D9"/>
    <w:rsid w:val="00AD5BA9"/>
    <w:rsid w:val="00AD7F2C"/>
    <w:rsid w:val="00AE4E38"/>
    <w:rsid w:val="00AF1311"/>
    <w:rsid w:val="00AF616D"/>
    <w:rsid w:val="00B05777"/>
    <w:rsid w:val="00B0712C"/>
    <w:rsid w:val="00B11855"/>
    <w:rsid w:val="00B302CF"/>
    <w:rsid w:val="00B33B6A"/>
    <w:rsid w:val="00B36CE0"/>
    <w:rsid w:val="00B47CF8"/>
    <w:rsid w:val="00B501BF"/>
    <w:rsid w:val="00B50CB4"/>
    <w:rsid w:val="00B51D96"/>
    <w:rsid w:val="00B71A52"/>
    <w:rsid w:val="00B73917"/>
    <w:rsid w:val="00B7610B"/>
    <w:rsid w:val="00B80D7F"/>
    <w:rsid w:val="00B8343A"/>
    <w:rsid w:val="00B90CFE"/>
    <w:rsid w:val="00B95AF4"/>
    <w:rsid w:val="00B97CDC"/>
    <w:rsid w:val="00BA1AB5"/>
    <w:rsid w:val="00BA657D"/>
    <w:rsid w:val="00BA735D"/>
    <w:rsid w:val="00BB295E"/>
    <w:rsid w:val="00BB5FC0"/>
    <w:rsid w:val="00BB71DC"/>
    <w:rsid w:val="00BC04D7"/>
    <w:rsid w:val="00BC1A0A"/>
    <w:rsid w:val="00BC2F18"/>
    <w:rsid w:val="00BC4BE5"/>
    <w:rsid w:val="00BD715E"/>
    <w:rsid w:val="00BD7A3E"/>
    <w:rsid w:val="00BD7DA2"/>
    <w:rsid w:val="00BE08D2"/>
    <w:rsid w:val="00BE3836"/>
    <w:rsid w:val="00BF5299"/>
    <w:rsid w:val="00BF579F"/>
    <w:rsid w:val="00BF6DEC"/>
    <w:rsid w:val="00BF7905"/>
    <w:rsid w:val="00C00534"/>
    <w:rsid w:val="00C03499"/>
    <w:rsid w:val="00C0463A"/>
    <w:rsid w:val="00C05F16"/>
    <w:rsid w:val="00C06D30"/>
    <w:rsid w:val="00C20DA9"/>
    <w:rsid w:val="00C2712C"/>
    <w:rsid w:val="00C43002"/>
    <w:rsid w:val="00C530BF"/>
    <w:rsid w:val="00C5329C"/>
    <w:rsid w:val="00C54B1C"/>
    <w:rsid w:val="00C55672"/>
    <w:rsid w:val="00C61516"/>
    <w:rsid w:val="00C70735"/>
    <w:rsid w:val="00C74BC5"/>
    <w:rsid w:val="00C85325"/>
    <w:rsid w:val="00C86997"/>
    <w:rsid w:val="00CA3D6E"/>
    <w:rsid w:val="00CB03BE"/>
    <w:rsid w:val="00CB10CB"/>
    <w:rsid w:val="00CB6608"/>
    <w:rsid w:val="00CC4ADC"/>
    <w:rsid w:val="00CC5084"/>
    <w:rsid w:val="00CC6585"/>
    <w:rsid w:val="00CD1C53"/>
    <w:rsid w:val="00CD2A67"/>
    <w:rsid w:val="00CE1482"/>
    <w:rsid w:val="00CE1F43"/>
    <w:rsid w:val="00CE3948"/>
    <w:rsid w:val="00CE7402"/>
    <w:rsid w:val="00CF3703"/>
    <w:rsid w:val="00D06196"/>
    <w:rsid w:val="00D06289"/>
    <w:rsid w:val="00D07762"/>
    <w:rsid w:val="00D114A6"/>
    <w:rsid w:val="00D14E18"/>
    <w:rsid w:val="00D23093"/>
    <w:rsid w:val="00D30384"/>
    <w:rsid w:val="00D35830"/>
    <w:rsid w:val="00D40C4F"/>
    <w:rsid w:val="00D45566"/>
    <w:rsid w:val="00D45CE7"/>
    <w:rsid w:val="00D477D4"/>
    <w:rsid w:val="00D56FFE"/>
    <w:rsid w:val="00D65942"/>
    <w:rsid w:val="00D67BC1"/>
    <w:rsid w:val="00D76B5A"/>
    <w:rsid w:val="00D94CD8"/>
    <w:rsid w:val="00D95619"/>
    <w:rsid w:val="00D97D85"/>
    <w:rsid w:val="00DA094A"/>
    <w:rsid w:val="00DA7346"/>
    <w:rsid w:val="00DC3E3B"/>
    <w:rsid w:val="00DD574A"/>
    <w:rsid w:val="00DE5056"/>
    <w:rsid w:val="00DE645D"/>
    <w:rsid w:val="00DF4EB3"/>
    <w:rsid w:val="00DF5C49"/>
    <w:rsid w:val="00E0511E"/>
    <w:rsid w:val="00E0552F"/>
    <w:rsid w:val="00E06E07"/>
    <w:rsid w:val="00E07DFF"/>
    <w:rsid w:val="00E10E4F"/>
    <w:rsid w:val="00E14BA2"/>
    <w:rsid w:val="00E156F5"/>
    <w:rsid w:val="00E20949"/>
    <w:rsid w:val="00E234D8"/>
    <w:rsid w:val="00E25643"/>
    <w:rsid w:val="00E26EEE"/>
    <w:rsid w:val="00E30EB9"/>
    <w:rsid w:val="00E40611"/>
    <w:rsid w:val="00E528CA"/>
    <w:rsid w:val="00E547CA"/>
    <w:rsid w:val="00E65F99"/>
    <w:rsid w:val="00E7448C"/>
    <w:rsid w:val="00E75196"/>
    <w:rsid w:val="00E75EC1"/>
    <w:rsid w:val="00E761B8"/>
    <w:rsid w:val="00E7635D"/>
    <w:rsid w:val="00E76668"/>
    <w:rsid w:val="00E85EB9"/>
    <w:rsid w:val="00E879CD"/>
    <w:rsid w:val="00E957AB"/>
    <w:rsid w:val="00E95B92"/>
    <w:rsid w:val="00EA00A8"/>
    <w:rsid w:val="00EA159D"/>
    <w:rsid w:val="00EA5807"/>
    <w:rsid w:val="00EB00B6"/>
    <w:rsid w:val="00EB24E5"/>
    <w:rsid w:val="00EB6566"/>
    <w:rsid w:val="00EB7871"/>
    <w:rsid w:val="00EC4645"/>
    <w:rsid w:val="00EC4CDA"/>
    <w:rsid w:val="00ED0999"/>
    <w:rsid w:val="00ED3ABC"/>
    <w:rsid w:val="00EE1213"/>
    <w:rsid w:val="00EE3618"/>
    <w:rsid w:val="00EE6119"/>
    <w:rsid w:val="00EE6B1B"/>
    <w:rsid w:val="00EF0A3B"/>
    <w:rsid w:val="00EF4F46"/>
    <w:rsid w:val="00EF5211"/>
    <w:rsid w:val="00F01987"/>
    <w:rsid w:val="00F02DDF"/>
    <w:rsid w:val="00F0641E"/>
    <w:rsid w:val="00F131CB"/>
    <w:rsid w:val="00F13360"/>
    <w:rsid w:val="00F13967"/>
    <w:rsid w:val="00F17D8D"/>
    <w:rsid w:val="00F234AD"/>
    <w:rsid w:val="00F23594"/>
    <w:rsid w:val="00F241C5"/>
    <w:rsid w:val="00F2626C"/>
    <w:rsid w:val="00F278EE"/>
    <w:rsid w:val="00F30DC4"/>
    <w:rsid w:val="00F32018"/>
    <w:rsid w:val="00F4232C"/>
    <w:rsid w:val="00F5255C"/>
    <w:rsid w:val="00F525A3"/>
    <w:rsid w:val="00F56893"/>
    <w:rsid w:val="00F6375A"/>
    <w:rsid w:val="00F651C3"/>
    <w:rsid w:val="00F65ACD"/>
    <w:rsid w:val="00F7086B"/>
    <w:rsid w:val="00F75646"/>
    <w:rsid w:val="00F77DF3"/>
    <w:rsid w:val="00F83D72"/>
    <w:rsid w:val="00F84397"/>
    <w:rsid w:val="00F91FBF"/>
    <w:rsid w:val="00FA51B8"/>
    <w:rsid w:val="00FB17EC"/>
    <w:rsid w:val="00FB23E4"/>
    <w:rsid w:val="00FB4126"/>
    <w:rsid w:val="00FB5143"/>
    <w:rsid w:val="00FB6F8E"/>
    <w:rsid w:val="00FD0B5A"/>
    <w:rsid w:val="00FD5B5F"/>
    <w:rsid w:val="00FE02B5"/>
    <w:rsid w:val="00FE474E"/>
    <w:rsid w:val="00FE6971"/>
    <w:rsid w:val="00FF1C48"/>
    <w:rsid w:val="00FF22E6"/>
    <w:rsid w:val="00FF4F08"/>
    <w:rsid w:val="00FF728D"/>
    <w:rsid w:val="00FF771B"/>
    <w:rsid w:val="00FF79D9"/>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7925E"/>
  <w15:chartTrackingRefBased/>
  <w15:docId w15:val="{610DF33D-138F-4538-B909-F89F1686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7DF3"/>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E75196"/>
    <w:pPr>
      <w:numPr>
        <w:ilvl w:val="1"/>
        <w:numId w:val="1"/>
      </w:numPr>
      <w:spacing w:before="120" w:after="60"/>
      <w:jc w:val="both"/>
      <w:outlineLvl w:val="1"/>
    </w:pPr>
    <w:rPr>
      <w:rFonts w:asciiTheme="majorHAnsi" w:hAnsiTheme="majorHAnsi" w:cstheme="majorHAnsi"/>
      <w:bCs/>
      <w:iCs/>
      <w:strike/>
      <w:color w:val="000000"/>
      <w:sz w:val="22"/>
      <w:szCs w:val="22"/>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link w:val="pktZnak"/>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E75196"/>
    <w:rPr>
      <w:rFonts w:asciiTheme="majorHAnsi" w:hAnsiTheme="majorHAnsi" w:cstheme="majorHAnsi"/>
      <w:bCs/>
      <w:iCs/>
      <w:strike/>
      <w:color w:val="000000"/>
      <w:sz w:val="22"/>
      <w:szCs w:val="22"/>
      <w:lang w:val="x-none" w:eastAsia="x-none"/>
    </w:rPr>
  </w:style>
  <w:style w:type="paragraph" w:styleId="Akapitzlist">
    <w:name w:val="List Paragraph"/>
    <w:aliases w:val="L1,Numerowanie,2 heading,A_wyliczenie,K-P_odwolanie,Akapit z listą5,maz_wyliczenie,opis dzialania,CW_Lista,Wypunktowanie,Akapit z listą BS"/>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0F7887"/>
    <w:rPr>
      <w:color w:val="605E5C"/>
      <w:shd w:val="clear" w:color="auto" w:fill="E1DFDD"/>
    </w:rPr>
  </w:style>
  <w:style w:type="paragraph" w:styleId="Tekstprzypisudolnego">
    <w:name w:val="footnote text"/>
    <w:basedOn w:val="Normalny"/>
    <w:link w:val="TekstprzypisudolnegoZnak"/>
    <w:rsid w:val="00F30DC4"/>
    <w:rPr>
      <w:sz w:val="20"/>
      <w:szCs w:val="20"/>
    </w:rPr>
  </w:style>
  <w:style w:type="character" w:customStyle="1" w:styleId="TekstprzypisudolnegoZnak">
    <w:name w:val="Tekst przypisu dolnego Znak"/>
    <w:basedOn w:val="Domylnaczcionkaakapitu"/>
    <w:link w:val="Tekstprzypisudolnego"/>
    <w:rsid w:val="00F30DC4"/>
  </w:style>
  <w:style w:type="character" w:styleId="Odwoanieprzypisudolnego">
    <w:name w:val="footnote reference"/>
    <w:rsid w:val="00F30DC4"/>
    <w:rPr>
      <w:vertAlign w:val="superscript"/>
    </w:rPr>
  </w:style>
  <w:style w:type="paragraph" w:customStyle="1" w:styleId="Default">
    <w:name w:val="Default"/>
    <w:rsid w:val="003602C4"/>
    <w:pPr>
      <w:autoSpaceDE w:val="0"/>
      <w:autoSpaceDN w:val="0"/>
      <w:adjustRightInd w:val="0"/>
    </w:pPr>
    <w:rPr>
      <w:rFonts w:ascii="Arial" w:hAnsi="Arial" w:cs="Arial"/>
      <w:color w:val="000000"/>
      <w:sz w:val="24"/>
      <w:szCs w:val="24"/>
    </w:rPr>
  </w:style>
  <w:style w:type="character" w:customStyle="1" w:styleId="pktZnak">
    <w:name w:val="pkt Znak"/>
    <w:link w:val="pkt"/>
    <w:locked/>
    <w:rsid w:val="003602C4"/>
    <w:rPr>
      <w:sz w:val="24"/>
    </w:rPr>
  </w:style>
  <w:style w:type="character" w:customStyle="1" w:styleId="AkapitzlistZnak">
    <w:name w:val="Akapit z listą Znak"/>
    <w:aliases w:val="L1 Znak,Numerowanie Znak,2 heading Znak,A_wyliczenie Znak,K-P_odwolanie Znak,Akapit z listą5 Znak,maz_wyliczenie Znak,opis dzialania Znak,CW_Lista Znak,Wypunktowanie Znak,Akapit z listą BS Znak"/>
    <w:link w:val="Akapitzlist"/>
    <w:uiPriority w:val="34"/>
    <w:locked/>
    <w:rsid w:val="00FB412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53569659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021131308">
      <w:bodyDiv w:val="1"/>
      <w:marLeft w:val="0"/>
      <w:marRight w:val="0"/>
      <w:marTop w:val="0"/>
      <w:marBottom w:val="0"/>
      <w:divBdr>
        <w:top w:val="none" w:sz="0" w:space="0" w:color="auto"/>
        <w:left w:val="none" w:sz="0" w:space="0" w:color="auto"/>
        <w:bottom w:val="none" w:sz="0" w:space="0" w:color="auto"/>
        <w:right w:val="none" w:sz="0" w:space="0" w:color="auto"/>
      </w:divBdr>
    </w:div>
    <w:div w:id="109250580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84300104">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pac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DB62-D0EB-4A95-8F10-01C5E291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218</TotalTime>
  <Pages>24</Pages>
  <Words>9861</Words>
  <Characters>59172</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68896</CharactersWithSpaces>
  <SharedDoc>false</SharedDoc>
  <HLinks>
    <vt:vector size="6" baseType="variant">
      <vt:variant>
        <vt:i4>327682</vt:i4>
      </vt:variant>
      <vt:variant>
        <vt:i4>285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Bogdan Pacek</dc:creator>
  <cp:keywords/>
  <cp:lastModifiedBy>Bogdan Pacek</cp:lastModifiedBy>
  <cp:revision>19</cp:revision>
  <cp:lastPrinted>2025-07-09T08:19:00Z</cp:lastPrinted>
  <dcterms:created xsi:type="dcterms:W3CDTF">2025-07-17T08:04:00Z</dcterms:created>
  <dcterms:modified xsi:type="dcterms:W3CDTF">2026-03-25T08:57:00Z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